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A8" w:rsidRDefault="004510A2" w:rsidP="004510A2">
      <w:pPr>
        <w:jc w:val="center"/>
        <w:rPr>
          <w:rFonts w:ascii="Times New Roman" w:hAnsi="Times New Roman" w:cs="Times New Roman"/>
          <w:b/>
          <w:sz w:val="32"/>
          <w:szCs w:val="32"/>
        </w:rPr>
      </w:pPr>
      <w:r>
        <w:rPr>
          <w:rFonts w:ascii="Times New Roman" w:hAnsi="Times New Roman" w:cs="Times New Roman"/>
          <w:b/>
          <w:sz w:val="32"/>
          <w:szCs w:val="32"/>
        </w:rPr>
        <w:t>PORTRAIT DE FAMILLE DES IMMIGRÉS ET DES DESCENDANTS : DES DISPARITÉS SELON LES ORIGINES</w:t>
      </w:r>
    </w:p>
    <w:p w:rsidR="004510A2" w:rsidRDefault="004510A2" w:rsidP="004510A2">
      <w:pPr>
        <w:jc w:val="center"/>
        <w:rPr>
          <w:rFonts w:ascii="Times New Roman" w:hAnsi="Times New Roman" w:cs="Times New Roman"/>
          <w:b/>
          <w:sz w:val="32"/>
          <w:szCs w:val="32"/>
        </w:rPr>
      </w:pPr>
    </w:p>
    <w:p w:rsidR="004510A2" w:rsidRDefault="004510A2" w:rsidP="004510A2">
      <w:pPr>
        <w:rPr>
          <w:rFonts w:ascii="Times New Roman" w:hAnsi="Times New Roman" w:cs="Times New Roman"/>
          <w:b/>
          <w:sz w:val="28"/>
          <w:szCs w:val="28"/>
        </w:rPr>
      </w:pPr>
      <w:r>
        <w:rPr>
          <w:rFonts w:ascii="Times New Roman" w:hAnsi="Times New Roman" w:cs="Times New Roman"/>
          <w:b/>
          <w:sz w:val="28"/>
          <w:szCs w:val="28"/>
        </w:rPr>
        <w:t>Résumé</w:t>
      </w:r>
    </w:p>
    <w:p w:rsidR="00B7606A" w:rsidRDefault="004510A2" w:rsidP="00865A75">
      <w:pPr>
        <w:spacing w:line="240" w:lineRule="auto"/>
        <w:jc w:val="both"/>
        <w:rPr>
          <w:rFonts w:ascii="Times New Roman" w:hAnsi="Times New Roman" w:cs="Times New Roman"/>
          <w:sz w:val="24"/>
          <w:szCs w:val="24"/>
        </w:rPr>
      </w:pPr>
      <w:r w:rsidRPr="004510A2">
        <w:rPr>
          <w:rFonts w:ascii="Times New Roman" w:hAnsi="Times New Roman" w:cs="Times New Roman"/>
          <w:sz w:val="24"/>
          <w:szCs w:val="24"/>
        </w:rPr>
        <w:t xml:space="preserve">Ces dernières décennies, la famille composée d'un couple et de ses enfants laisse peu à peu la place à d'autres typologies familiales : les familles recomposées et les familles monoparentales. Cette tendance se confirme avec les résultats de l'enquête Famille et logements (EFL) de l'Insee (360 000 personnes interrogées), réalisée en 2011 en France métropolitaine et associée au recensement de la même année. </w:t>
      </w:r>
      <w:r w:rsidR="00EB37F5">
        <w:rPr>
          <w:rFonts w:ascii="Times New Roman" w:hAnsi="Times New Roman" w:cs="Times New Roman"/>
          <w:sz w:val="24"/>
          <w:szCs w:val="24"/>
        </w:rPr>
        <w:t>Contrairement au recensement, c</w:t>
      </w:r>
      <w:r w:rsidRPr="004510A2">
        <w:rPr>
          <w:rFonts w:ascii="Times New Roman" w:hAnsi="Times New Roman" w:cs="Times New Roman"/>
          <w:sz w:val="24"/>
          <w:szCs w:val="24"/>
        </w:rPr>
        <w:t xml:space="preserve">ette enquête </w:t>
      </w:r>
      <w:r w:rsidR="00B7606A">
        <w:rPr>
          <w:rFonts w:ascii="Times New Roman" w:hAnsi="Times New Roman" w:cs="Times New Roman"/>
          <w:sz w:val="24"/>
          <w:szCs w:val="24"/>
        </w:rPr>
        <w:t>permet de</w:t>
      </w:r>
      <w:r w:rsidRPr="004510A2">
        <w:rPr>
          <w:rFonts w:ascii="Times New Roman" w:hAnsi="Times New Roman" w:cs="Times New Roman"/>
          <w:sz w:val="24"/>
          <w:szCs w:val="24"/>
        </w:rPr>
        <w:t xml:space="preserve"> repérer à la fois les immigrés et les descendants d'immigrés</w:t>
      </w:r>
      <w:r w:rsidR="00EB37F5">
        <w:rPr>
          <w:rFonts w:ascii="Times New Roman" w:hAnsi="Times New Roman" w:cs="Times New Roman"/>
          <w:sz w:val="24"/>
          <w:szCs w:val="24"/>
        </w:rPr>
        <w:t>.</w:t>
      </w:r>
      <w:r w:rsidR="004C6E20">
        <w:rPr>
          <w:rFonts w:ascii="Times New Roman" w:hAnsi="Times New Roman" w:cs="Times New Roman"/>
          <w:sz w:val="24"/>
          <w:szCs w:val="24"/>
        </w:rPr>
        <w:t xml:space="preserve"> </w:t>
      </w:r>
    </w:p>
    <w:p w:rsidR="004510A2" w:rsidRPr="005F273A" w:rsidRDefault="004510A2" w:rsidP="00865A75">
      <w:pPr>
        <w:spacing w:line="240" w:lineRule="auto"/>
        <w:jc w:val="both"/>
        <w:rPr>
          <w:rFonts w:ascii="Times New Roman" w:hAnsi="Times New Roman" w:cs="Times New Roman"/>
          <w:sz w:val="24"/>
          <w:szCs w:val="24"/>
        </w:rPr>
      </w:pPr>
      <w:r w:rsidRPr="004510A2">
        <w:rPr>
          <w:rFonts w:ascii="Times New Roman" w:hAnsi="Times New Roman" w:cs="Times New Roman"/>
          <w:sz w:val="24"/>
          <w:szCs w:val="24"/>
        </w:rPr>
        <w:t>D'après EFL, en 2011, un peu plus de deux adultes d'une famille avec enfant(s) mineur(s) sur dix (22 %) sont parents d'une famille monoparentale ou d'une famille recomposée en France. Cette proportion est très proche pour les immigrés (20 %) et les descendants d'immigrés (23</w:t>
      </w:r>
      <w:r>
        <w:rPr>
          <w:rFonts w:ascii="Times New Roman" w:hAnsi="Times New Roman" w:cs="Times New Roman"/>
          <w:sz w:val="24"/>
          <w:szCs w:val="24"/>
        </w:rPr>
        <w:t> </w:t>
      </w:r>
      <w:r w:rsidRPr="004510A2">
        <w:rPr>
          <w:rFonts w:ascii="Times New Roman" w:hAnsi="Times New Roman" w:cs="Times New Roman"/>
          <w:sz w:val="24"/>
          <w:szCs w:val="24"/>
        </w:rPr>
        <w:t xml:space="preserve">%), tout comme la répartition entre ces deux situations familiales. Ainsi, à première vue, les immigrés et les descendants auraient des comportements familiaux semblables à ceux de la </w:t>
      </w:r>
      <w:r w:rsidRPr="005F273A">
        <w:rPr>
          <w:rFonts w:ascii="Times New Roman" w:hAnsi="Times New Roman" w:cs="Times New Roman"/>
          <w:sz w:val="24"/>
          <w:szCs w:val="24"/>
        </w:rPr>
        <w:t>population générale, hypothèse confortée par les analyses par sexe, âge, diplôme et activité. On observe cependant des disparités importantes selon les origines : qu'ils soient immigrés ou descendants, les personnes originaires d'Afrique</w:t>
      </w:r>
      <w:r w:rsidR="009A64EA" w:rsidRPr="005F273A">
        <w:rPr>
          <w:rFonts w:ascii="Times New Roman" w:hAnsi="Times New Roman" w:cs="Times New Roman"/>
          <w:sz w:val="24"/>
          <w:szCs w:val="24"/>
        </w:rPr>
        <w:t xml:space="preserve"> hors Maghreb</w:t>
      </w:r>
      <w:r w:rsidRPr="005F273A">
        <w:rPr>
          <w:rFonts w:ascii="Times New Roman" w:hAnsi="Times New Roman" w:cs="Times New Roman"/>
          <w:sz w:val="24"/>
          <w:szCs w:val="24"/>
        </w:rPr>
        <w:t xml:space="preserve"> vivent davantage dans des familles monoparentales ou recomposées. A l'opposé, les familles </w:t>
      </w:r>
      <w:r w:rsidR="009A64EA" w:rsidRPr="005F273A">
        <w:rPr>
          <w:rFonts w:ascii="Times New Roman" w:hAnsi="Times New Roman" w:cs="Times New Roman"/>
          <w:sz w:val="24"/>
          <w:szCs w:val="24"/>
        </w:rPr>
        <w:t>d’origine turque</w:t>
      </w:r>
      <w:r w:rsidRPr="005F273A">
        <w:rPr>
          <w:rFonts w:ascii="Times New Roman" w:hAnsi="Times New Roman" w:cs="Times New Roman"/>
          <w:sz w:val="24"/>
          <w:szCs w:val="24"/>
        </w:rPr>
        <w:t xml:space="preserve"> se composent presque uniquement d'un couple et de ses enfants. Quant aux personnes d'origines </w:t>
      </w:r>
      <w:r w:rsidR="009A64EA" w:rsidRPr="005F273A">
        <w:rPr>
          <w:rFonts w:ascii="Times New Roman" w:hAnsi="Times New Roman" w:cs="Times New Roman"/>
          <w:sz w:val="24"/>
          <w:szCs w:val="24"/>
        </w:rPr>
        <w:t xml:space="preserve">maghrébine, </w:t>
      </w:r>
      <w:r w:rsidRPr="005F273A">
        <w:rPr>
          <w:rFonts w:ascii="Times New Roman" w:hAnsi="Times New Roman" w:cs="Times New Roman"/>
          <w:sz w:val="24"/>
          <w:szCs w:val="24"/>
        </w:rPr>
        <w:t xml:space="preserve">espagnole, italienne et portugaise, leur configuration familiale se rapproche de celle de la population </w:t>
      </w:r>
      <w:r w:rsidR="009A64EA" w:rsidRPr="005F273A">
        <w:rPr>
          <w:rFonts w:ascii="Times New Roman" w:hAnsi="Times New Roman" w:cs="Times New Roman"/>
          <w:sz w:val="24"/>
          <w:szCs w:val="24"/>
        </w:rPr>
        <w:t>sans lien à la migration</w:t>
      </w:r>
      <w:r w:rsidRPr="005F273A">
        <w:rPr>
          <w:rFonts w:ascii="Times New Roman" w:hAnsi="Times New Roman" w:cs="Times New Roman"/>
          <w:sz w:val="24"/>
          <w:szCs w:val="24"/>
        </w:rPr>
        <w:t>.</w:t>
      </w:r>
    </w:p>
    <w:p w:rsidR="004510A2" w:rsidRPr="005F273A" w:rsidRDefault="004510A2" w:rsidP="00865A75">
      <w:pPr>
        <w:spacing w:line="240" w:lineRule="auto"/>
        <w:jc w:val="both"/>
        <w:rPr>
          <w:rFonts w:ascii="Times New Roman" w:hAnsi="Times New Roman" w:cs="Times New Roman"/>
          <w:sz w:val="24"/>
          <w:szCs w:val="24"/>
        </w:rPr>
      </w:pPr>
      <w:r w:rsidRPr="005F273A">
        <w:rPr>
          <w:rFonts w:ascii="Times New Roman" w:hAnsi="Times New Roman" w:cs="Times New Roman"/>
          <w:sz w:val="24"/>
          <w:szCs w:val="24"/>
        </w:rPr>
        <w:t>La typologie familiale des immigrés et des descendants issus des principaux courants migratoires sera détaillée. Il s'agira ensuite de distinguer la part de l'écart entre origines pouvant s'expliquer par les caractéristiques sociodémographiques</w:t>
      </w:r>
      <w:r w:rsidR="00E44A82" w:rsidRPr="00E44A82">
        <w:rPr>
          <w:rFonts w:ascii="Times New Roman" w:hAnsi="Times New Roman" w:cs="Times New Roman"/>
          <w:sz w:val="24"/>
          <w:szCs w:val="24"/>
        </w:rPr>
        <w:t xml:space="preserve"> </w:t>
      </w:r>
      <w:r w:rsidRPr="005F273A">
        <w:rPr>
          <w:rFonts w:ascii="Times New Roman" w:hAnsi="Times New Roman" w:cs="Times New Roman"/>
          <w:sz w:val="24"/>
          <w:szCs w:val="24"/>
        </w:rPr>
        <w:t>de celle liée à d’autres facteurs inobservés, dont l’origine.</w:t>
      </w:r>
    </w:p>
    <w:p w:rsidR="004510A2" w:rsidRDefault="004510A2" w:rsidP="00865A75">
      <w:pPr>
        <w:spacing w:line="240" w:lineRule="auto"/>
        <w:jc w:val="both"/>
        <w:rPr>
          <w:rFonts w:ascii="Times New Roman" w:hAnsi="Times New Roman" w:cs="Times New Roman"/>
          <w:sz w:val="24"/>
          <w:szCs w:val="24"/>
        </w:rPr>
      </w:pPr>
      <w:r w:rsidRPr="005F273A">
        <w:rPr>
          <w:rFonts w:ascii="Times New Roman" w:hAnsi="Times New Roman" w:cs="Times New Roman"/>
          <w:sz w:val="24"/>
          <w:szCs w:val="24"/>
        </w:rPr>
        <w:t>En plus de l’enquête EFL, des données internationales sur la composition des ménages dans les pays d'origine seront mobilisées et interprétées avec la précaution qui s'impose. Ces analyses apporteront des éléments</w:t>
      </w:r>
      <w:r w:rsidRPr="004510A2">
        <w:rPr>
          <w:rFonts w:ascii="Times New Roman" w:hAnsi="Times New Roman" w:cs="Times New Roman"/>
          <w:sz w:val="24"/>
          <w:szCs w:val="24"/>
        </w:rPr>
        <w:t xml:space="preserve"> de réponse à la question de savoir si les immigrés et descendants tendent à reproduire la structure familiale de leur pays d'origine ou plutôt à adopter la structure familiale du pays d'accueil.</w:t>
      </w:r>
    </w:p>
    <w:p w:rsidR="00FF5FAA" w:rsidRDefault="00FF5FAA" w:rsidP="00865A75">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F5FAA" w:rsidRDefault="00FF5FAA" w:rsidP="00865A75">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Introduction</w:t>
      </w:r>
    </w:p>
    <w:p w:rsidR="00FF5FAA" w:rsidRPr="00FF5FAA" w:rsidRDefault="00FF5FAA" w:rsidP="00865A75">
      <w:pPr>
        <w:spacing w:line="240" w:lineRule="auto"/>
        <w:jc w:val="both"/>
        <w:rPr>
          <w:rFonts w:ascii="Times New Roman" w:hAnsi="Times New Roman" w:cs="Times New Roman"/>
          <w:sz w:val="24"/>
          <w:szCs w:val="24"/>
        </w:rPr>
      </w:pPr>
      <w:r w:rsidRPr="00FF5FAA">
        <w:rPr>
          <w:rFonts w:ascii="Times New Roman" w:hAnsi="Times New Roman" w:cs="Times New Roman"/>
          <w:sz w:val="24"/>
          <w:szCs w:val="24"/>
        </w:rPr>
        <w:t xml:space="preserve">Des études en population générale ont démontré l’interaction entre le type de famille </w:t>
      </w:r>
      <w:r w:rsidR="009E32E5">
        <w:rPr>
          <w:rFonts w:ascii="Times New Roman" w:hAnsi="Times New Roman" w:cs="Times New Roman"/>
          <w:sz w:val="24"/>
          <w:szCs w:val="24"/>
        </w:rPr>
        <w:t xml:space="preserve">(encadré 1) </w:t>
      </w:r>
      <w:r w:rsidRPr="00FF5FAA">
        <w:rPr>
          <w:rFonts w:ascii="Times New Roman" w:hAnsi="Times New Roman" w:cs="Times New Roman"/>
          <w:sz w:val="24"/>
          <w:szCs w:val="24"/>
        </w:rPr>
        <w:t>et le diplôme, l’activité, le lieu de résidence ou encore la vie matrimoniale. Les personnes</w:t>
      </w:r>
      <w:r w:rsidRPr="00FF5FAA">
        <w:rPr>
          <w:rFonts w:ascii="Times New Roman" w:eastAsia="Times New Roman" w:hAnsi="Times New Roman" w:cs="Times New Roman"/>
          <w:sz w:val="24"/>
          <w:szCs w:val="24"/>
          <w:lang w:eastAsia="fr-FR"/>
        </w:rPr>
        <w:t xml:space="preserve"> vivant en famille traditionnelle sont plus souvent diplômées que celles vivant en famille recomposée ou monoparentale et ont des niveaux de diplôme supérieurs, en particulier chez les femmes (Insee Références « Couples et familles, 2015). Sur le marché du travail, l</w:t>
      </w:r>
      <w:r w:rsidRPr="00FF5FAA">
        <w:rPr>
          <w:rFonts w:ascii="Times New Roman" w:hAnsi="Times New Roman" w:cs="Times New Roman"/>
          <w:sz w:val="24"/>
          <w:szCs w:val="24"/>
        </w:rPr>
        <w:t>es parents de famille monoparentale sont en situation moins favorable que les parents vivant en couple (</w:t>
      </w:r>
      <w:proofErr w:type="spellStart"/>
      <w:r w:rsidRPr="00FF5FAA">
        <w:rPr>
          <w:rFonts w:ascii="Times New Roman" w:hAnsi="Times New Roman" w:cs="Times New Roman"/>
          <w:sz w:val="24"/>
          <w:szCs w:val="24"/>
        </w:rPr>
        <w:t>Acs</w:t>
      </w:r>
      <w:proofErr w:type="spellEnd"/>
      <w:r w:rsidRPr="00FF5FAA">
        <w:rPr>
          <w:rFonts w:ascii="Times New Roman" w:hAnsi="Times New Roman" w:cs="Times New Roman"/>
          <w:sz w:val="24"/>
          <w:szCs w:val="24"/>
        </w:rPr>
        <w:t xml:space="preserve">, </w:t>
      </w:r>
      <w:proofErr w:type="spellStart"/>
      <w:r w:rsidRPr="00FF5FAA">
        <w:rPr>
          <w:rFonts w:ascii="Times New Roman" w:hAnsi="Times New Roman" w:cs="Times New Roman"/>
          <w:sz w:val="24"/>
          <w:szCs w:val="24"/>
        </w:rPr>
        <w:t>Lhommeau</w:t>
      </w:r>
      <w:proofErr w:type="spellEnd"/>
      <w:r w:rsidRPr="00FF5FAA">
        <w:rPr>
          <w:rFonts w:ascii="Times New Roman" w:hAnsi="Times New Roman" w:cs="Times New Roman"/>
          <w:sz w:val="24"/>
          <w:szCs w:val="24"/>
        </w:rPr>
        <w:t xml:space="preserve"> et  </w:t>
      </w:r>
      <w:proofErr w:type="gramStart"/>
      <w:r w:rsidRPr="00FF5FAA">
        <w:rPr>
          <w:rFonts w:ascii="Times New Roman" w:hAnsi="Times New Roman" w:cs="Times New Roman"/>
          <w:sz w:val="24"/>
          <w:szCs w:val="24"/>
        </w:rPr>
        <w:t>al.,</w:t>
      </w:r>
      <w:proofErr w:type="gramEnd"/>
      <w:r w:rsidRPr="00FF5FAA">
        <w:rPr>
          <w:rFonts w:ascii="Times New Roman" w:hAnsi="Times New Roman" w:cs="Times New Roman"/>
          <w:sz w:val="24"/>
          <w:szCs w:val="24"/>
        </w:rPr>
        <w:t xml:space="preserve"> 2015). Ils cumulent à la fois des taux de chômage et d’inactivité plus élevés et une qualité de l’emploi dégradée (temps partiel, CDD, emplois aidés). La surreprésentation des femmes parmi les parents de famille monoparentale participe à ce déséquilibre. Ces familles sont également plus fréquentes dans les </w:t>
      </w:r>
      <w:proofErr w:type="spellStart"/>
      <w:r w:rsidRPr="00FF5FAA">
        <w:rPr>
          <w:rFonts w:ascii="Times New Roman" w:hAnsi="Times New Roman" w:cs="Times New Roman"/>
          <w:sz w:val="24"/>
          <w:szCs w:val="24"/>
        </w:rPr>
        <w:t>Zus</w:t>
      </w:r>
      <w:proofErr w:type="spellEnd"/>
      <w:r w:rsidRPr="00FF5FAA">
        <w:rPr>
          <w:rFonts w:ascii="Times New Roman" w:hAnsi="Times New Roman" w:cs="Times New Roman"/>
          <w:sz w:val="24"/>
          <w:szCs w:val="24"/>
        </w:rPr>
        <w:t xml:space="preserve"> (Chevalier, </w:t>
      </w:r>
      <w:proofErr w:type="spellStart"/>
      <w:r w:rsidRPr="00FF5FAA">
        <w:rPr>
          <w:rFonts w:ascii="Times New Roman" w:hAnsi="Times New Roman" w:cs="Times New Roman"/>
          <w:sz w:val="24"/>
          <w:szCs w:val="24"/>
        </w:rPr>
        <w:t>Lebeaupin</w:t>
      </w:r>
      <w:proofErr w:type="spellEnd"/>
      <w:r w:rsidRPr="00FF5FAA">
        <w:rPr>
          <w:rFonts w:ascii="Times New Roman" w:hAnsi="Times New Roman" w:cs="Times New Roman"/>
          <w:sz w:val="24"/>
          <w:szCs w:val="24"/>
        </w:rPr>
        <w:t>, 2010). Enfin, les familles recomposées sont celles qui comptent le plus d’enfants, de par la cohabitation d’enfants d’unions précédentes ou par le désir d’un nouvel enfant motivé par la remise en couple (</w:t>
      </w:r>
      <w:proofErr w:type="spellStart"/>
      <w:r w:rsidRPr="00FF5FAA">
        <w:rPr>
          <w:rFonts w:ascii="Times New Roman" w:hAnsi="Times New Roman" w:cs="Times New Roman"/>
          <w:sz w:val="24"/>
          <w:szCs w:val="24"/>
        </w:rPr>
        <w:t>Blanpain</w:t>
      </w:r>
      <w:proofErr w:type="spellEnd"/>
      <w:r w:rsidRPr="00FF5FAA">
        <w:rPr>
          <w:rFonts w:ascii="Times New Roman" w:hAnsi="Times New Roman" w:cs="Times New Roman"/>
          <w:sz w:val="24"/>
          <w:szCs w:val="24"/>
        </w:rPr>
        <w:t xml:space="preserve">, </w:t>
      </w:r>
      <w:proofErr w:type="spellStart"/>
      <w:r w:rsidRPr="00FF5FAA">
        <w:rPr>
          <w:rFonts w:ascii="Times New Roman" w:hAnsi="Times New Roman" w:cs="Times New Roman"/>
          <w:sz w:val="24"/>
          <w:szCs w:val="24"/>
        </w:rPr>
        <w:t>Lincot</w:t>
      </w:r>
      <w:proofErr w:type="spellEnd"/>
      <w:r w:rsidRPr="00FF5FAA">
        <w:rPr>
          <w:rFonts w:ascii="Times New Roman" w:hAnsi="Times New Roman" w:cs="Times New Roman"/>
          <w:sz w:val="24"/>
          <w:szCs w:val="24"/>
        </w:rPr>
        <w:t xml:space="preserve">, 2015). A l’inverse, les familles monoparentales sont celles qui en comptent le moins. </w:t>
      </w:r>
    </w:p>
    <w:p w:rsidR="00FF5FAA" w:rsidRDefault="00FF5FAA" w:rsidP="00865A75">
      <w:pPr>
        <w:spacing w:line="240" w:lineRule="auto"/>
        <w:jc w:val="both"/>
        <w:rPr>
          <w:rFonts w:ascii="Times New Roman" w:hAnsi="Times New Roman" w:cs="Times New Roman"/>
          <w:sz w:val="24"/>
          <w:szCs w:val="24"/>
        </w:rPr>
      </w:pPr>
      <w:r w:rsidRPr="00FF5FAA">
        <w:rPr>
          <w:rFonts w:ascii="Times New Roman" w:hAnsi="Times New Roman" w:cs="Times New Roman"/>
          <w:sz w:val="24"/>
          <w:szCs w:val="24"/>
        </w:rPr>
        <w:t>Ces facteurs influencent-ils de la même manière la répartition du type de famille pour les immigrés et les descendants d’immigrés ?  Par ailleurs, ces facteurs suffisent-ils à comprendre leur profil familial, ou bien existe-t-il d’autres déterminants non pris en compte, dont un effet relatif au statut immigré ou descendant d’immigrés ?</w:t>
      </w:r>
    </w:p>
    <w:p w:rsidR="00FF5FAA" w:rsidRDefault="005E33CC" w:rsidP="00865A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France, l’enquête </w:t>
      </w:r>
      <w:r w:rsidRPr="004510A2">
        <w:rPr>
          <w:rFonts w:ascii="Times New Roman" w:hAnsi="Times New Roman" w:cs="Times New Roman"/>
          <w:sz w:val="24"/>
          <w:szCs w:val="24"/>
        </w:rPr>
        <w:t>Famille et logements (EFL)</w:t>
      </w:r>
      <w:r>
        <w:rPr>
          <w:rFonts w:ascii="Times New Roman" w:hAnsi="Times New Roman" w:cs="Times New Roman"/>
          <w:sz w:val="24"/>
          <w:szCs w:val="24"/>
        </w:rPr>
        <w:t xml:space="preserve"> est la source la mieux adaptée pour répondre à ces questions liées aux configurations familiales (encadré 2). </w:t>
      </w:r>
    </w:p>
    <w:p w:rsidR="00D9374C" w:rsidRDefault="00D9374C" w:rsidP="00D9374C">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Encadré 1 : Définitions</w:t>
      </w:r>
    </w:p>
    <w:p w:rsidR="00D9374C" w:rsidRPr="00D9374C" w:rsidRDefault="00D9374C" w:rsidP="00D9374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D9374C">
        <w:rPr>
          <w:rFonts w:ascii="Times New Roman" w:hAnsi="Times New Roman" w:cs="Times New Roman"/>
          <w:sz w:val="24"/>
          <w:szCs w:val="24"/>
        </w:rPr>
        <w:t>Le titre « </w:t>
      </w:r>
      <w:r w:rsidRPr="009A64EA">
        <w:rPr>
          <w:rFonts w:ascii="Times New Roman" w:hAnsi="Times New Roman" w:cs="Times New Roman"/>
          <w:i/>
          <w:sz w:val="24"/>
          <w:szCs w:val="24"/>
        </w:rPr>
        <w:t>Portrait</w:t>
      </w:r>
      <w:r w:rsidRPr="00D9374C">
        <w:rPr>
          <w:rFonts w:ascii="Times New Roman" w:hAnsi="Times New Roman" w:cs="Times New Roman"/>
          <w:sz w:val="24"/>
          <w:szCs w:val="24"/>
        </w:rPr>
        <w:t xml:space="preserve"> de </w:t>
      </w:r>
      <w:r w:rsidRPr="009A64EA">
        <w:rPr>
          <w:rFonts w:ascii="Times New Roman" w:hAnsi="Times New Roman" w:cs="Times New Roman"/>
          <w:i/>
          <w:sz w:val="24"/>
          <w:szCs w:val="24"/>
        </w:rPr>
        <w:t>famille</w:t>
      </w:r>
      <w:r w:rsidRPr="00D9374C">
        <w:rPr>
          <w:rFonts w:ascii="Times New Roman" w:hAnsi="Times New Roman" w:cs="Times New Roman"/>
          <w:sz w:val="24"/>
          <w:szCs w:val="24"/>
        </w:rPr>
        <w:t xml:space="preserve"> des </w:t>
      </w:r>
      <w:r w:rsidRPr="009A64EA">
        <w:rPr>
          <w:rFonts w:ascii="Times New Roman" w:hAnsi="Times New Roman" w:cs="Times New Roman"/>
          <w:i/>
          <w:sz w:val="24"/>
          <w:szCs w:val="24"/>
        </w:rPr>
        <w:t>immigrés</w:t>
      </w:r>
      <w:r w:rsidRPr="00D9374C">
        <w:rPr>
          <w:rFonts w:ascii="Times New Roman" w:hAnsi="Times New Roman" w:cs="Times New Roman"/>
          <w:sz w:val="24"/>
          <w:szCs w:val="24"/>
        </w:rPr>
        <w:t xml:space="preserve"> et des </w:t>
      </w:r>
      <w:r w:rsidRPr="009A64EA">
        <w:rPr>
          <w:rFonts w:ascii="Times New Roman" w:hAnsi="Times New Roman" w:cs="Times New Roman"/>
          <w:i/>
          <w:sz w:val="24"/>
          <w:szCs w:val="24"/>
        </w:rPr>
        <w:t>descendants</w:t>
      </w:r>
      <w:r w:rsidRPr="00D9374C">
        <w:rPr>
          <w:rFonts w:ascii="Times New Roman" w:hAnsi="Times New Roman" w:cs="Times New Roman"/>
          <w:sz w:val="24"/>
          <w:szCs w:val="24"/>
        </w:rPr>
        <w:t xml:space="preserve"> : des disparités selon les origines » fait apparaitre à lui seul quatre termes à définir. </w:t>
      </w:r>
    </w:p>
    <w:p w:rsidR="00D9374C" w:rsidRDefault="00D9374C" w:rsidP="00D9374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D9374C">
        <w:rPr>
          <w:rFonts w:ascii="Times New Roman" w:hAnsi="Times New Roman" w:cs="Times New Roman"/>
          <w:sz w:val="24"/>
          <w:szCs w:val="24"/>
        </w:rPr>
        <w:t xml:space="preserve">La </w:t>
      </w:r>
      <w:r w:rsidRPr="009A64EA">
        <w:rPr>
          <w:rFonts w:ascii="Times New Roman" w:hAnsi="Times New Roman" w:cs="Times New Roman"/>
          <w:i/>
          <w:sz w:val="24"/>
          <w:szCs w:val="24"/>
        </w:rPr>
        <w:t>famille</w:t>
      </w:r>
      <w:r w:rsidRPr="00D9374C">
        <w:rPr>
          <w:rFonts w:ascii="Times New Roman" w:hAnsi="Times New Roman" w:cs="Times New Roman"/>
          <w:sz w:val="24"/>
          <w:szCs w:val="24"/>
        </w:rPr>
        <w:t xml:space="preserve"> correspond à la définition de l’Insee, à savoir une partie d’un ménage comprenant soit des personnes en couple et leur(s) enfant(s) ou beau(x)-enfant(s) habitant dans la même résidence principale, soit un parent vivant sans conjoint avec son ou ses enfant(s). A cela s’ajoute la condition qu’au moins un enfant de la famille soit mineur, telle que définie dans l’Insee Références « Couples et familles » paru en 2015. Les familles se décomposent en trois types, conformément à la terminologie utilisée dans l’ouvrage </w:t>
      </w:r>
      <w:r>
        <w:rPr>
          <w:rFonts w:ascii="Times New Roman" w:hAnsi="Times New Roman" w:cs="Times New Roman"/>
          <w:sz w:val="24"/>
          <w:szCs w:val="24"/>
        </w:rPr>
        <w:t>:</w:t>
      </w:r>
    </w:p>
    <w:p w:rsidR="00D9374C" w:rsidRDefault="00D9374C" w:rsidP="00D9374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374C">
        <w:rPr>
          <w:rFonts w:ascii="Times New Roman" w:hAnsi="Times New Roman" w:cs="Times New Roman"/>
          <w:sz w:val="24"/>
          <w:szCs w:val="24"/>
        </w:rPr>
        <w:t>-</w:t>
      </w:r>
      <w:r>
        <w:rPr>
          <w:rFonts w:ascii="Times New Roman" w:hAnsi="Times New Roman" w:cs="Times New Roman"/>
          <w:sz w:val="24"/>
          <w:szCs w:val="24"/>
        </w:rPr>
        <w:t xml:space="preserve"> </w:t>
      </w:r>
      <w:r w:rsidRPr="00D9374C">
        <w:rPr>
          <w:rFonts w:ascii="Times New Roman" w:hAnsi="Times New Roman" w:cs="Times New Roman"/>
          <w:sz w:val="24"/>
          <w:szCs w:val="24"/>
        </w:rPr>
        <w:t>Famille monoparentale : partie d’un ménage comprenant un parent vivant sans conjoint avec son ou ses enfant(s) ;</w:t>
      </w:r>
    </w:p>
    <w:p w:rsidR="00D9374C" w:rsidRDefault="00D9374C" w:rsidP="00D9374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D9374C">
        <w:rPr>
          <w:rFonts w:ascii="Times New Roman" w:hAnsi="Times New Roman" w:cs="Times New Roman"/>
          <w:sz w:val="24"/>
          <w:szCs w:val="24"/>
        </w:rPr>
        <w:t>Famille recomposée : famille composée d’un couple d’adultes, mariés ou non, et d’au moins un enfant qui n’est pas l’enfant d’un des deux membres du couple. Les enfants qui vivent avec leurs parents et des demi-frères ou demi-sœurs font aussi partie d’une famille recomposée ;</w:t>
      </w:r>
    </w:p>
    <w:p w:rsidR="00D9374C" w:rsidRPr="00D9374C" w:rsidRDefault="00D9374C" w:rsidP="00D9374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D9374C">
        <w:rPr>
          <w:rFonts w:ascii="Times New Roman" w:hAnsi="Times New Roman" w:cs="Times New Roman"/>
          <w:sz w:val="24"/>
          <w:szCs w:val="24"/>
        </w:rPr>
        <w:t>Famille « traditionnelle » : famille composée d’un couple d’adultes et d’enfants nés de leur union (ou adoptés ensemble) et partageant le même logement.</w:t>
      </w:r>
    </w:p>
    <w:p w:rsidR="00D9374C" w:rsidRPr="00D9374C" w:rsidRDefault="00D9374C" w:rsidP="00D9374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D9374C" w:rsidRPr="00D9374C" w:rsidRDefault="00D9374C" w:rsidP="00D9374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D9374C">
        <w:rPr>
          <w:rFonts w:ascii="Times New Roman" w:hAnsi="Times New Roman" w:cs="Times New Roman"/>
          <w:sz w:val="24"/>
          <w:szCs w:val="24"/>
        </w:rPr>
        <w:t xml:space="preserve">Un </w:t>
      </w:r>
      <w:r w:rsidRPr="009A64EA">
        <w:rPr>
          <w:rFonts w:ascii="Times New Roman" w:hAnsi="Times New Roman" w:cs="Times New Roman"/>
          <w:i/>
          <w:sz w:val="24"/>
          <w:szCs w:val="24"/>
        </w:rPr>
        <w:t>immigré</w:t>
      </w:r>
      <w:r w:rsidRPr="00D9374C">
        <w:rPr>
          <w:rFonts w:ascii="Times New Roman" w:hAnsi="Times New Roman" w:cs="Times New Roman"/>
          <w:sz w:val="24"/>
          <w:szCs w:val="24"/>
        </w:rPr>
        <w:t xml:space="preserve"> est une personne née de nationalité étrangère à l’étranger. Un </w:t>
      </w:r>
      <w:r w:rsidRPr="009A64EA">
        <w:rPr>
          <w:rFonts w:ascii="Times New Roman" w:hAnsi="Times New Roman" w:cs="Times New Roman"/>
          <w:i/>
          <w:sz w:val="24"/>
          <w:szCs w:val="24"/>
        </w:rPr>
        <w:t>descendant d’immigré</w:t>
      </w:r>
      <w:r w:rsidR="009A64EA">
        <w:rPr>
          <w:rFonts w:ascii="Times New Roman" w:hAnsi="Times New Roman" w:cs="Times New Roman"/>
          <w:i/>
          <w:sz w:val="24"/>
          <w:szCs w:val="24"/>
        </w:rPr>
        <w:t>s</w:t>
      </w:r>
      <w:r w:rsidRPr="00D9374C">
        <w:rPr>
          <w:rFonts w:ascii="Times New Roman" w:hAnsi="Times New Roman" w:cs="Times New Roman"/>
          <w:sz w:val="24"/>
          <w:szCs w:val="24"/>
        </w:rPr>
        <w:t xml:space="preserve"> est une personne née en France et dont au moins un de ses parents est immigré. En 2011,</w:t>
      </w:r>
      <w:r w:rsidR="009A64EA">
        <w:rPr>
          <w:rFonts w:ascii="Times New Roman" w:hAnsi="Times New Roman" w:cs="Times New Roman"/>
          <w:sz w:val="24"/>
          <w:szCs w:val="24"/>
        </w:rPr>
        <w:t xml:space="preserve"> selon EFL,</w:t>
      </w:r>
      <w:r w:rsidRPr="00D9374C">
        <w:rPr>
          <w:rFonts w:ascii="Times New Roman" w:hAnsi="Times New Roman" w:cs="Times New Roman"/>
          <w:sz w:val="24"/>
          <w:szCs w:val="24"/>
        </w:rPr>
        <w:t xml:space="preserve"> 4,9 millions d’immigrés adultes et 4,2 millions de descendants d’immigré adultes vivaient en France métropolitaine.</w:t>
      </w:r>
    </w:p>
    <w:p w:rsidR="00D9374C" w:rsidRPr="00D9374C" w:rsidRDefault="00D9374C" w:rsidP="00D9374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D9374C">
        <w:rPr>
          <w:rFonts w:ascii="Times New Roman" w:hAnsi="Times New Roman" w:cs="Times New Roman"/>
          <w:sz w:val="24"/>
          <w:szCs w:val="24"/>
        </w:rPr>
        <w:t>L’</w:t>
      </w:r>
      <w:r w:rsidRPr="009A64EA">
        <w:rPr>
          <w:rFonts w:ascii="Times New Roman" w:hAnsi="Times New Roman" w:cs="Times New Roman"/>
          <w:i/>
          <w:sz w:val="24"/>
          <w:szCs w:val="24"/>
        </w:rPr>
        <w:t>origine</w:t>
      </w:r>
      <w:r w:rsidRPr="00D9374C">
        <w:rPr>
          <w:rFonts w:ascii="Times New Roman" w:hAnsi="Times New Roman" w:cs="Times New Roman"/>
          <w:sz w:val="24"/>
          <w:szCs w:val="24"/>
        </w:rPr>
        <w:t xml:space="preserve"> d’un immigré est définie par son pays de naissance, celle d’un descendant d’immigré par le pays de naissance du parent immigré ou du père si les deux parents sont immigrés.</w:t>
      </w:r>
    </w:p>
    <w:p w:rsidR="00D9374C" w:rsidRDefault="00D9374C" w:rsidP="00FF5FAA">
      <w:pPr>
        <w:jc w:val="both"/>
        <w:rPr>
          <w:rFonts w:ascii="Times New Roman" w:hAnsi="Times New Roman" w:cs="Times New Roman"/>
          <w:b/>
          <w:sz w:val="24"/>
          <w:szCs w:val="24"/>
        </w:rPr>
      </w:pPr>
    </w:p>
    <w:p w:rsidR="00865A75" w:rsidRDefault="00865A75" w:rsidP="00FF5FAA">
      <w:pPr>
        <w:jc w:val="both"/>
        <w:rPr>
          <w:rFonts w:ascii="Times New Roman" w:hAnsi="Times New Roman" w:cs="Times New Roman"/>
          <w:b/>
          <w:sz w:val="24"/>
          <w:szCs w:val="24"/>
        </w:rPr>
      </w:pPr>
    </w:p>
    <w:p w:rsidR="00D9374C" w:rsidRPr="00D05E4E" w:rsidRDefault="00D9374C" w:rsidP="00865A7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D05E4E">
        <w:rPr>
          <w:rFonts w:ascii="Times New Roman" w:hAnsi="Times New Roman" w:cs="Times New Roman"/>
          <w:b/>
          <w:sz w:val="24"/>
          <w:szCs w:val="24"/>
        </w:rPr>
        <w:lastRenderedPageBreak/>
        <w:t>Encadré 2 : L’enquête Famille et logements</w:t>
      </w:r>
    </w:p>
    <w:p w:rsidR="006B65EA" w:rsidRPr="00D05E4E" w:rsidRDefault="00D9374C" w:rsidP="00865A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D05E4E">
        <w:rPr>
          <w:rFonts w:ascii="Times New Roman" w:hAnsi="Times New Roman" w:cs="Times New Roman"/>
          <w:sz w:val="24"/>
          <w:szCs w:val="24"/>
        </w:rPr>
        <w:t xml:space="preserve">L’enquête Famille et Logements (EFL),  menée en 2011 par l’Insee et adossée au recensement de la même année, interroge les adultes vivant en logement ordinaire en France métropolitaine sur les thèmes de la fécondité, la vie en couple, les structures familiales ou encore les modes de garde d’enfants. </w:t>
      </w:r>
      <w:r w:rsidR="0049509E" w:rsidRPr="00D05E4E">
        <w:rPr>
          <w:rFonts w:ascii="Times New Roman" w:hAnsi="Times New Roman" w:cs="Times New Roman"/>
          <w:sz w:val="24"/>
          <w:szCs w:val="24"/>
        </w:rPr>
        <w:t>Grâce à son échantillon de grande taille (360 000 personnes interrogées), l’enquête permet de faire des analyses sur des sous-populations suffisamment importantes. Ainsi le profil familial sera étudié à la fois pour les immigrés et pour les descendants d’immigrés, sur des échantillons respecti</w:t>
      </w:r>
      <w:r w:rsidR="009A64EA" w:rsidRPr="00D05E4E">
        <w:rPr>
          <w:rFonts w:ascii="Times New Roman" w:hAnsi="Times New Roman" w:cs="Times New Roman"/>
          <w:sz w:val="24"/>
          <w:szCs w:val="24"/>
        </w:rPr>
        <w:t>fs</w:t>
      </w:r>
      <w:r w:rsidR="0049509E" w:rsidRPr="00D05E4E">
        <w:rPr>
          <w:rFonts w:ascii="Times New Roman" w:hAnsi="Times New Roman" w:cs="Times New Roman"/>
          <w:sz w:val="24"/>
          <w:szCs w:val="24"/>
        </w:rPr>
        <w:t xml:space="preserve"> de 12 000 et 9 000 personnes.</w:t>
      </w:r>
      <w:r w:rsidRPr="00D05E4E">
        <w:rPr>
          <w:rFonts w:ascii="Times New Roman" w:hAnsi="Times New Roman" w:cs="Times New Roman"/>
          <w:sz w:val="24"/>
          <w:szCs w:val="24"/>
        </w:rPr>
        <w:t xml:space="preserve"> </w:t>
      </w:r>
      <w:r w:rsidR="0049509E" w:rsidRPr="00D05E4E">
        <w:rPr>
          <w:rFonts w:ascii="Times New Roman" w:hAnsi="Times New Roman" w:cs="Times New Roman"/>
          <w:sz w:val="24"/>
          <w:szCs w:val="24"/>
        </w:rPr>
        <w:t>Le repérage des descendants d’immigrés représente l’un des principaux apports de cette enquête.</w:t>
      </w:r>
      <w:r w:rsidR="006B65EA" w:rsidRPr="00D05E4E">
        <w:rPr>
          <w:rFonts w:ascii="Times New Roman" w:hAnsi="Times New Roman" w:cs="Times New Roman"/>
          <w:sz w:val="24"/>
          <w:szCs w:val="24"/>
        </w:rPr>
        <w:t xml:space="preserve"> Les immigrés et les descendants sont regroupés en six origines : Espagne, Italie, Portugal, Maghreb, Afrique hors Maghreb et Turquie.</w:t>
      </w:r>
    </w:p>
    <w:p w:rsidR="006B65EA" w:rsidRPr="00D05E4E" w:rsidRDefault="006B65EA" w:rsidP="00865A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D05E4E">
        <w:rPr>
          <w:rFonts w:ascii="Times New Roman" w:hAnsi="Times New Roman" w:cs="Times New Roman"/>
          <w:sz w:val="24"/>
          <w:szCs w:val="24"/>
        </w:rPr>
        <w:t>Les analyses effectuées à partir d’EFL se limitent aux adultes en famille avec au moins un enfant mineur dans le logement et vivant en France métropolitaine, conformément au champ choisi dans l’Insee réfé</w:t>
      </w:r>
      <w:r w:rsidR="009A64EA" w:rsidRPr="00D05E4E">
        <w:rPr>
          <w:rFonts w:ascii="Times New Roman" w:hAnsi="Times New Roman" w:cs="Times New Roman"/>
          <w:sz w:val="24"/>
          <w:szCs w:val="24"/>
        </w:rPr>
        <w:t>rences « Couples et familles ».</w:t>
      </w:r>
    </w:p>
    <w:p w:rsidR="00D9374C" w:rsidRPr="00D9374C" w:rsidRDefault="00D9374C" w:rsidP="00FF5FAA">
      <w:pPr>
        <w:jc w:val="both"/>
        <w:rPr>
          <w:rFonts w:ascii="Times New Roman" w:hAnsi="Times New Roman" w:cs="Times New Roman"/>
          <w:b/>
          <w:sz w:val="24"/>
          <w:szCs w:val="24"/>
        </w:rPr>
      </w:pPr>
    </w:p>
    <w:p w:rsidR="00FF5FAA" w:rsidRDefault="00903FB5" w:rsidP="004510A2">
      <w:pPr>
        <w:jc w:val="both"/>
        <w:rPr>
          <w:rFonts w:ascii="Times New Roman" w:hAnsi="Times New Roman" w:cs="Times New Roman"/>
          <w:b/>
          <w:sz w:val="28"/>
          <w:szCs w:val="28"/>
        </w:rPr>
      </w:pPr>
      <w:r>
        <w:rPr>
          <w:rFonts w:ascii="Times New Roman" w:hAnsi="Times New Roman" w:cs="Times New Roman"/>
          <w:b/>
          <w:sz w:val="28"/>
          <w:szCs w:val="28"/>
        </w:rPr>
        <w:t xml:space="preserve">Des structures familiales proches entre immigrés, descendants et personnes sans lien </w:t>
      </w:r>
      <w:r w:rsidR="00D05E4E">
        <w:rPr>
          <w:rFonts w:ascii="Times New Roman" w:hAnsi="Times New Roman" w:cs="Times New Roman"/>
          <w:b/>
          <w:sz w:val="28"/>
          <w:szCs w:val="28"/>
        </w:rPr>
        <w:t>à</w:t>
      </w:r>
      <w:r>
        <w:rPr>
          <w:rFonts w:ascii="Times New Roman" w:hAnsi="Times New Roman" w:cs="Times New Roman"/>
          <w:b/>
          <w:sz w:val="28"/>
          <w:szCs w:val="28"/>
        </w:rPr>
        <w:t xml:space="preserve"> la migration</w:t>
      </w:r>
    </w:p>
    <w:p w:rsidR="00903FB5" w:rsidRPr="00903FB5" w:rsidRDefault="00903FB5" w:rsidP="00903FB5">
      <w:pPr>
        <w:spacing w:after="0" w:line="240" w:lineRule="auto"/>
        <w:jc w:val="both"/>
        <w:rPr>
          <w:rFonts w:ascii="Times New Roman" w:hAnsi="Times New Roman" w:cs="Times New Roman"/>
          <w:sz w:val="24"/>
          <w:szCs w:val="24"/>
        </w:rPr>
      </w:pPr>
      <w:r w:rsidRPr="00903FB5">
        <w:rPr>
          <w:rFonts w:ascii="Times New Roman" w:hAnsi="Times New Roman" w:cs="Times New Roman"/>
          <w:sz w:val="24"/>
          <w:szCs w:val="24"/>
        </w:rPr>
        <w:t>La répartition des types de famille de l’ensemble des immigrés et des descendants est proche de celle des personnes sans lien à la migration</w:t>
      </w:r>
      <w:r w:rsidR="00D05E4E">
        <w:rPr>
          <w:rFonts w:ascii="Times New Roman" w:hAnsi="Times New Roman" w:cs="Times New Roman"/>
          <w:sz w:val="24"/>
          <w:szCs w:val="24"/>
        </w:rPr>
        <w:t xml:space="preserve"> (aussi appelée « population majoritaire »)</w:t>
      </w:r>
      <w:r w:rsidRPr="00903FB5">
        <w:rPr>
          <w:rFonts w:ascii="Times New Roman" w:hAnsi="Times New Roman" w:cs="Times New Roman"/>
          <w:sz w:val="24"/>
          <w:szCs w:val="24"/>
        </w:rPr>
        <w:t>, avec une part très élevée d’adultes vivant en famille traditionnelle, plus particulièrement pour les immigrés</w:t>
      </w:r>
      <w:r w:rsidR="00786D08">
        <w:rPr>
          <w:rFonts w:ascii="Times New Roman" w:hAnsi="Times New Roman" w:cs="Times New Roman"/>
          <w:sz w:val="24"/>
          <w:szCs w:val="24"/>
        </w:rPr>
        <w:t xml:space="preserve"> (figure 1)</w:t>
      </w:r>
      <w:r w:rsidRPr="00903FB5">
        <w:rPr>
          <w:rFonts w:ascii="Times New Roman" w:hAnsi="Times New Roman" w:cs="Times New Roman"/>
          <w:sz w:val="24"/>
          <w:szCs w:val="24"/>
        </w:rPr>
        <w:t>. On observe une part légèrement plus élevée d’adultes vivant en famille monoparentale chez les descendants, de même qu’un peu moins de familles recomposées pour les immigrés et les descendants. A âge égal, ces répartitions varient très peu.</w:t>
      </w:r>
    </w:p>
    <w:p w:rsidR="00903FB5" w:rsidRPr="00903FB5" w:rsidRDefault="00903FB5" w:rsidP="00903FB5">
      <w:pPr>
        <w:spacing w:after="0" w:line="240" w:lineRule="auto"/>
        <w:jc w:val="both"/>
        <w:rPr>
          <w:rFonts w:ascii="Times New Roman" w:hAnsi="Times New Roman" w:cs="Times New Roman"/>
          <w:sz w:val="24"/>
          <w:szCs w:val="24"/>
        </w:rPr>
      </w:pPr>
    </w:p>
    <w:p w:rsidR="00903FB5" w:rsidRPr="00903FB5" w:rsidRDefault="00786D08" w:rsidP="00903F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Figure 1</w:t>
      </w:r>
      <w:r w:rsidR="00903FB5" w:rsidRPr="00903FB5">
        <w:rPr>
          <w:rFonts w:ascii="Times New Roman" w:hAnsi="Times New Roman" w:cs="Times New Roman"/>
          <w:b/>
          <w:sz w:val="24"/>
          <w:szCs w:val="24"/>
        </w:rPr>
        <w:t xml:space="preserve"> – Types de famille</w:t>
      </w:r>
    </w:p>
    <w:tbl>
      <w:tblPr>
        <w:tblW w:w="6580" w:type="dxa"/>
        <w:tblCellMar>
          <w:left w:w="70" w:type="dxa"/>
          <w:right w:w="70" w:type="dxa"/>
        </w:tblCellMar>
        <w:tblLook w:val="04A0" w:firstRow="1" w:lastRow="0" w:firstColumn="1" w:lastColumn="0" w:noHBand="0" w:noVBand="1"/>
      </w:tblPr>
      <w:tblGrid>
        <w:gridCol w:w="2380"/>
        <w:gridCol w:w="1400"/>
        <w:gridCol w:w="1400"/>
        <w:gridCol w:w="1400"/>
      </w:tblGrid>
      <w:tr w:rsidR="00903FB5" w:rsidRPr="00903FB5" w:rsidTr="00037206">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FB5" w:rsidRPr="00903FB5" w:rsidRDefault="00903FB5" w:rsidP="00037206">
            <w:pPr>
              <w:spacing w:after="0" w:line="240" w:lineRule="auto"/>
              <w:rPr>
                <w:rFonts w:ascii="Times New Roman" w:eastAsia="Times New Roman" w:hAnsi="Times New Roman" w:cs="Times New Roman"/>
                <w:color w:val="000000"/>
                <w:sz w:val="24"/>
                <w:szCs w:val="24"/>
                <w:lang w:eastAsia="fr-FR"/>
              </w:rPr>
            </w:pPr>
            <w:r w:rsidRPr="00903FB5">
              <w:rPr>
                <w:rFonts w:ascii="Times New Roman" w:eastAsia="Times New Roman" w:hAnsi="Times New Roman" w:cs="Times New Roman"/>
                <w:color w:val="000000"/>
                <w:sz w:val="24"/>
                <w:szCs w:val="24"/>
                <w:lang w:eastAsia="fr-FR"/>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03FB5" w:rsidRPr="009A64EA" w:rsidRDefault="00903FB5" w:rsidP="00037206">
            <w:pPr>
              <w:spacing w:after="0" w:line="240" w:lineRule="auto"/>
              <w:jc w:val="center"/>
              <w:rPr>
                <w:rFonts w:ascii="Times New Roman" w:eastAsia="Times New Roman" w:hAnsi="Times New Roman" w:cs="Times New Roman"/>
                <w:bCs/>
                <w:sz w:val="24"/>
                <w:szCs w:val="24"/>
                <w:lang w:eastAsia="fr-FR"/>
              </w:rPr>
            </w:pPr>
            <w:r w:rsidRPr="009A64EA">
              <w:rPr>
                <w:rFonts w:ascii="Times New Roman" w:eastAsia="Times New Roman" w:hAnsi="Times New Roman" w:cs="Times New Roman"/>
                <w:bCs/>
                <w:sz w:val="24"/>
                <w:szCs w:val="24"/>
                <w:lang w:eastAsia="fr-FR"/>
              </w:rPr>
              <w:t>Immigrés</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03FB5" w:rsidRPr="009A64EA" w:rsidRDefault="00903FB5" w:rsidP="00037206">
            <w:pPr>
              <w:spacing w:after="0" w:line="240" w:lineRule="auto"/>
              <w:jc w:val="center"/>
              <w:rPr>
                <w:rFonts w:ascii="Times New Roman" w:eastAsia="Times New Roman" w:hAnsi="Times New Roman" w:cs="Times New Roman"/>
                <w:bCs/>
                <w:sz w:val="24"/>
                <w:szCs w:val="24"/>
                <w:lang w:eastAsia="fr-FR"/>
              </w:rPr>
            </w:pPr>
            <w:r w:rsidRPr="009A64EA">
              <w:rPr>
                <w:rFonts w:ascii="Times New Roman" w:eastAsia="Times New Roman" w:hAnsi="Times New Roman" w:cs="Times New Roman"/>
                <w:bCs/>
                <w:sz w:val="24"/>
                <w:szCs w:val="24"/>
                <w:lang w:eastAsia="fr-FR"/>
              </w:rPr>
              <w:t>Descendants</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903FB5" w:rsidRPr="009A64EA" w:rsidRDefault="00903FB5" w:rsidP="00037206">
            <w:pPr>
              <w:spacing w:after="0" w:line="240" w:lineRule="auto"/>
              <w:jc w:val="center"/>
              <w:rPr>
                <w:rFonts w:ascii="Times New Roman" w:eastAsia="Times New Roman" w:hAnsi="Times New Roman" w:cs="Times New Roman"/>
                <w:bCs/>
                <w:sz w:val="24"/>
                <w:szCs w:val="24"/>
                <w:lang w:eastAsia="fr-FR"/>
              </w:rPr>
            </w:pPr>
            <w:r w:rsidRPr="009A64EA">
              <w:rPr>
                <w:rFonts w:ascii="Times New Roman" w:eastAsia="Times New Roman" w:hAnsi="Times New Roman" w:cs="Times New Roman"/>
                <w:bCs/>
                <w:sz w:val="24"/>
                <w:szCs w:val="24"/>
                <w:lang w:eastAsia="fr-FR"/>
              </w:rPr>
              <w:t>Sans lien à la migration</w:t>
            </w:r>
          </w:p>
        </w:tc>
      </w:tr>
      <w:tr w:rsidR="00903FB5" w:rsidRPr="00903FB5" w:rsidTr="00037206">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3FB5" w:rsidRPr="00903FB5" w:rsidRDefault="00903FB5" w:rsidP="00037206">
            <w:pPr>
              <w:spacing w:after="0" w:line="240" w:lineRule="auto"/>
              <w:rPr>
                <w:rFonts w:ascii="Times New Roman" w:eastAsia="Times New Roman" w:hAnsi="Times New Roman" w:cs="Times New Roman"/>
                <w:color w:val="000000"/>
                <w:sz w:val="24"/>
                <w:szCs w:val="24"/>
                <w:lang w:eastAsia="fr-FR"/>
              </w:rPr>
            </w:pPr>
            <w:r w:rsidRPr="00903FB5">
              <w:rPr>
                <w:rFonts w:ascii="Times New Roman" w:eastAsia="Times New Roman" w:hAnsi="Times New Roman" w:cs="Times New Roman"/>
                <w:color w:val="000000"/>
                <w:sz w:val="24"/>
                <w:szCs w:val="24"/>
                <w:lang w:eastAsia="fr-FR"/>
              </w:rPr>
              <w:t>Famille monoparentale</w:t>
            </w:r>
          </w:p>
        </w:tc>
        <w:tc>
          <w:tcPr>
            <w:tcW w:w="1400" w:type="dxa"/>
            <w:tcBorders>
              <w:top w:val="nil"/>
              <w:left w:val="nil"/>
              <w:bottom w:val="single" w:sz="4" w:space="0" w:color="auto"/>
              <w:right w:val="single" w:sz="4" w:space="0" w:color="auto"/>
            </w:tcBorders>
            <w:shd w:val="clear" w:color="000000" w:fill="FFFFFF"/>
            <w:hideMark/>
          </w:tcPr>
          <w:p w:rsidR="00903FB5" w:rsidRPr="00903FB5" w:rsidRDefault="00903FB5" w:rsidP="00037206">
            <w:pPr>
              <w:spacing w:after="0" w:line="240" w:lineRule="auto"/>
              <w:jc w:val="center"/>
              <w:rPr>
                <w:rFonts w:ascii="Times New Roman" w:eastAsia="Times New Roman" w:hAnsi="Times New Roman" w:cs="Times New Roman"/>
                <w:sz w:val="24"/>
                <w:szCs w:val="24"/>
                <w:lang w:eastAsia="fr-FR"/>
              </w:rPr>
            </w:pPr>
            <w:r w:rsidRPr="00903FB5">
              <w:rPr>
                <w:rFonts w:ascii="Times New Roman" w:eastAsia="Times New Roman" w:hAnsi="Times New Roman" w:cs="Times New Roman"/>
                <w:sz w:val="24"/>
                <w:szCs w:val="24"/>
                <w:lang w:eastAsia="fr-FR"/>
              </w:rPr>
              <w:t>11</w:t>
            </w:r>
          </w:p>
        </w:tc>
        <w:tc>
          <w:tcPr>
            <w:tcW w:w="1400" w:type="dxa"/>
            <w:tcBorders>
              <w:top w:val="nil"/>
              <w:left w:val="nil"/>
              <w:bottom w:val="single" w:sz="4" w:space="0" w:color="auto"/>
              <w:right w:val="single" w:sz="4" w:space="0" w:color="auto"/>
            </w:tcBorders>
            <w:shd w:val="clear" w:color="000000" w:fill="FFFFFF"/>
            <w:hideMark/>
          </w:tcPr>
          <w:p w:rsidR="00903FB5" w:rsidRPr="00903FB5" w:rsidRDefault="00903FB5" w:rsidP="00037206">
            <w:pPr>
              <w:spacing w:after="0" w:line="240" w:lineRule="auto"/>
              <w:jc w:val="center"/>
              <w:rPr>
                <w:rFonts w:ascii="Times New Roman" w:eastAsia="Times New Roman" w:hAnsi="Times New Roman" w:cs="Times New Roman"/>
                <w:sz w:val="24"/>
                <w:szCs w:val="24"/>
                <w:lang w:eastAsia="fr-FR"/>
              </w:rPr>
            </w:pPr>
            <w:r w:rsidRPr="00903FB5">
              <w:rPr>
                <w:rFonts w:ascii="Times New Roman" w:eastAsia="Times New Roman" w:hAnsi="Times New Roman" w:cs="Times New Roman"/>
                <w:sz w:val="24"/>
                <w:szCs w:val="24"/>
                <w:lang w:eastAsia="fr-FR"/>
              </w:rPr>
              <w:t>14</w:t>
            </w:r>
          </w:p>
        </w:tc>
        <w:tc>
          <w:tcPr>
            <w:tcW w:w="1400" w:type="dxa"/>
            <w:tcBorders>
              <w:top w:val="nil"/>
              <w:left w:val="nil"/>
              <w:bottom w:val="single" w:sz="4" w:space="0" w:color="auto"/>
              <w:right w:val="single" w:sz="4" w:space="0" w:color="auto"/>
            </w:tcBorders>
            <w:shd w:val="clear" w:color="000000" w:fill="FFFFFF"/>
            <w:hideMark/>
          </w:tcPr>
          <w:p w:rsidR="00903FB5" w:rsidRPr="00903FB5" w:rsidRDefault="00903FB5" w:rsidP="00037206">
            <w:pPr>
              <w:spacing w:after="0" w:line="240" w:lineRule="auto"/>
              <w:jc w:val="center"/>
              <w:rPr>
                <w:rFonts w:ascii="Times New Roman" w:eastAsia="Times New Roman" w:hAnsi="Times New Roman" w:cs="Times New Roman"/>
                <w:sz w:val="24"/>
                <w:szCs w:val="24"/>
                <w:lang w:eastAsia="fr-FR"/>
              </w:rPr>
            </w:pPr>
            <w:r w:rsidRPr="00903FB5">
              <w:rPr>
                <w:rFonts w:ascii="Times New Roman" w:eastAsia="Times New Roman" w:hAnsi="Times New Roman" w:cs="Times New Roman"/>
                <w:sz w:val="24"/>
                <w:szCs w:val="24"/>
                <w:lang w:eastAsia="fr-FR"/>
              </w:rPr>
              <w:t>11</w:t>
            </w:r>
          </w:p>
        </w:tc>
      </w:tr>
      <w:tr w:rsidR="00903FB5" w:rsidRPr="00903FB5" w:rsidTr="00037206">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3FB5" w:rsidRPr="00903FB5" w:rsidRDefault="00903FB5" w:rsidP="00037206">
            <w:pPr>
              <w:spacing w:after="0" w:line="240" w:lineRule="auto"/>
              <w:rPr>
                <w:rFonts w:ascii="Times New Roman" w:eastAsia="Times New Roman" w:hAnsi="Times New Roman" w:cs="Times New Roman"/>
                <w:color w:val="000000"/>
                <w:sz w:val="24"/>
                <w:szCs w:val="24"/>
                <w:lang w:eastAsia="fr-FR"/>
              </w:rPr>
            </w:pPr>
            <w:r w:rsidRPr="00903FB5">
              <w:rPr>
                <w:rFonts w:ascii="Times New Roman" w:eastAsia="Times New Roman" w:hAnsi="Times New Roman" w:cs="Times New Roman"/>
                <w:color w:val="000000"/>
                <w:sz w:val="24"/>
                <w:szCs w:val="24"/>
                <w:lang w:eastAsia="fr-FR"/>
              </w:rPr>
              <w:t>Famille recomposée</w:t>
            </w:r>
          </w:p>
        </w:tc>
        <w:tc>
          <w:tcPr>
            <w:tcW w:w="1400" w:type="dxa"/>
            <w:tcBorders>
              <w:top w:val="nil"/>
              <w:left w:val="nil"/>
              <w:bottom w:val="single" w:sz="4" w:space="0" w:color="auto"/>
              <w:right w:val="single" w:sz="4" w:space="0" w:color="auto"/>
            </w:tcBorders>
            <w:shd w:val="clear" w:color="000000" w:fill="FFFFFF"/>
            <w:hideMark/>
          </w:tcPr>
          <w:p w:rsidR="00903FB5" w:rsidRPr="00903FB5" w:rsidRDefault="00903FB5" w:rsidP="00037206">
            <w:pPr>
              <w:spacing w:after="0" w:line="240" w:lineRule="auto"/>
              <w:jc w:val="center"/>
              <w:rPr>
                <w:rFonts w:ascii="Times New Roman" w:eastAsia="Times New Roman" w:hAnsi="Times New Roman" w:cs="Times New Roman"/>
                <w:sz w:val="24"/>
                <w:szCs w:val="24"/>
                <w:lang w:eastAsia="fr-FR"/>
              </w:rPr>
            </w:pPr>
            <w:r w:rsidRPr="00903FB5">
              <w:rPr>
                <w:rFonts w:ascii="Times New Roman" w:eastAsia="Times New Roman" w:hAnsi="Times New Roman" w:cs="Times New Roman"/>
                <w:sz w:val="24"/>
                <w:szCs w:val="24"/>
                <w:lang w:eastAsia="fr-FR"/>
              </w:rPr>
              <w:t>9</w:t>
            </w:r>
          </w:p>
        </w:tc>
        <w:tc>
          <w:tcPr>
            <w:tcW w:w="1400" w:type="dxa"/>
            <w:tcBorders>
              <w:top w:val="nil"/>
              <w:left w:val="nil"/>
              <w:bottom w:val="single" w:sz="4" w:space="0" w:color="auto"/>
              <w:right w:val="single" w:sz="4" w:space="0" w:color="auto"/>
            </w:tcBorders>
            <w:shd w:val="clear" w:color="000000" w:fill="FFFFFF"/>
            <w:hideMark/>
          </w:tcPr>
          <w:p w:rsidR="00903FB5" w:rsidRPr="00903FB5" w:rsidRDefault="00903FB5" w:rsidP="00037206">
            <w:pPr>
              <w:spacing w:after="0" w:line="240" w:lineRule="auto"/>
              <w:jc w:val="center"/>
              <w:rPr>
                <w:rFonts w:ascii="Times New Roman" w:eastAsia="Times New Roman" w:hAnsi="Times New Roman" w:cs="Times New Roman"/>
                <w:sz w:val="24"/>
                <w:szCs w:val="24"/>
                <w:lang w:eastAsia="fr-FR"/>
              </w:rPr>
            </w:pPr>
            <w:r w:rsidRPr="00903FB5">
              <w:rPr>
                <w:rFonts w:ascii="Times New Roman" w:eastAsia="Times New Roman" w:hAnsi="Times New Roman" w:cs="Times New Roman"/>
                <w:sz w:val="24"/>
                <w:szCs w:val="24"/>
                <w:lang w:eastAsia="fr-FR"/>
              </w:rPr>
              <w:t>9</w:t>
            </w:r>
          </w:p>
        </w:tc>
        <w:tc>
          <w:tcPr>
            <w:tcW w:w="1400" w:type="dxa"/>
            <w:tcBorders>
              <w:top w:val="nil"/>
              <w:left w:val="nil"/>
              <w:bottom w:val="single" w:sz="4" w:space="0" w:color="auto"/>
              <w:right w:val="single" w:sz="4" w:space="0" w:color="auto"/>
            </w:tcBorders>
            <w:shd w:val="clear" w:color="000000" w:fill="FFFFFF"/>
            <w:hideMark/>
          </w:tcPr>
          <w:p w:rsidR="00903FB5" w:rsidRPr="00903FB5" w:rsidRDefault="00903FB5" w:rsidP="00037206">
            <w:pPr>
              <w:spacing w:after="0" w:line="240" w:lineRule="auto"/>
              <w:jc w:val="center"/>
              <w:rPr>
                <w:rFonts w:ascii="Times New Roman" w:eastAsia="Times New Roman" w:hAnsi="Times New Roman" w:cs="Times New Roman"/>
                <w:sz w:val="24"/>
                <w:szCs w:val="24"/>
                <w:lang w:eastAsia="fr-FR"/>
              </w:rPr>
            </w:pPr>
            <w:r w:rsidRPr="00903FB5">
              <w:rPr>
                <w:rFonts w:ascii="Times New Roman" w:eastAsia="Times New Roman" w:hAnsi="Times New Roman" w:cs="Times New Roman"/>
                <w:sz w:val="24"/>
                <w:szCs w:val="24"/>
                <w:lang w:eastAsia="fr-FR"/>
              </w:rPr>
              <w:t>11</w:t>
            </w:r>
          </w:p>
        </w:tc>
      </w:tr>
      <w:tr w:rsidR="00903FB5" w:rsidRPr="00903FB5" w:rsidTr="00037206">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3FB5" w:rsidRPr="00903FB5" w:rsidRDefault="00903FB5" w:rsidP="00037206">
            <w:pPr>
              <w:spacing w:after="0" w:line="240" w:lineRule="auto"/>
              <w:rPr>
                <w:rFonts w:ascii="Times New Roman" w:eastAsia="Times New Roman" w:hAnsi="Times New Roman" w:cs="Times New Roman"/>
                <w:color w:val="000000"/>
                <w:sz w:val="24"/>
                <w:szCs w:val="24"/>
                <w:lang w:eastAsia="fr-FR"/>
              </w:rPr>
            </w:pPr>
            <w:r w:rsidRPr="00903FB5">
              <w:rPr>
                <w:rFonts w:ascii="Times New Roman" w:eastAsia="Times New Roman" w:hAnsi="Times New Roman" w:cs="Times New Roman"/>
                <w:color w:val="000000"/>
                <w:sz w:val="24"/>
                <w:szCs w:val="24"/>
                <w:lang w:eastAsia="fr-FR"/>
              </w:rPr>
              <w:t>Famille traditionnelle</w:t>
            </w:r>
          </w:p>
        </w:tc>
        <w:tc>
          <w:tcPr>
            <w:tcW w:w="1400" w:type="dxa"/>
            <w:tcBorders>
              <w:top w:val="nil"/>
              <w:left w:val="nil"/>
              <w:bottom w:val="single" w:sz="4" w:space="0" w:color="auto"/>
              <w:right w:val="single" w:sz="4" w:space="0" w:color="auto"/>
            </w:tcBorders>
            <w:shd w:val="clear" w:color="000000" w:fill="FFFFFF"/>
            <w:hideMark/>
          </w:tcPr>
          <w:p w:rsidR="00903FB5" w:rsidRPr="00903FB5" w:rsidRDefault="00903FB5" w:rsidP="00037206">
            <w:pPr>
              <w:spacing w:after="0" w:line="240" w:lineRule="auto"/>
              <w:jc w:val="center"/>
              <w:rPr>
                <w:rFonts w:ascii="Times New Roman" w:eastAsia="Times New Roman" w:hAnsi="Times New Roman" w:cs="Times New Roman"/>
                <w:sz w:val="24"/>
                <w:szCs w:val="24"/>
                <w:lang w:eastAsia="fr-FR"/>
              </w:rPr>
            </w:pPr>
            <w:r w:rsidRPr="00903FB5">
              <w:rPr>
                <w:rFonts w:ascii="Times New Roman" w:eastAsia="Times New Roman" w:hAnsi="Times New Roman" w:cs="Times New Roman"/>
                <w:sz w:val="24"/>
                <w:szCs w:val="24"/>
                <w:lang w:eastAsia="fr-FR"/>
              </w:rPr>
              <w:t>80</w:t>
            </w:r>
          </w:p>
        </w:tc>
        <w:tc>
          <w:tcPr>
            <w:tcW w:w="1400" w:type="dxa"/>
            <w:tcBorders>
              <w:top w:val="nil"/>
              <w:left w:val="nil"/>
              <w:bottom w:val="single" w:sz="4" w:space="0" w:color="auto"/>
              <w:right w:val="single" w:sz="4" w:space="0" w:color="auto"/>
            </w:tcBorders>
            <w:shd w:val="clear" w:color="000000" w:fill="FFFFFF"/>
            <w:hideMark/>
          </w:tcPr>
          <w:p w:rsidR="00903FB5" w:rsidRPr="00903FB5" w:rsidRDefault="00903FB5" w:rsidP="00037206">
            <w:pPr>
              <w:spacing w:after="0" w:line="240" w:lineRule="auto"/>
              <w:jc w:val="center"/>
              <w:rPr>
                <w:rFonts w:ascii="Times New Roman" w:eastAsia="Times New Roman" w:hAnsi="Times New Roman" w:cs="Times New Roman"/>
                <w:sz w:val="24"/>
                <w:szCs w:val="24"/>
                <w:lang w:eastAsia="fr-FR"/>
              </w:rPr>
            </w:pPr>
            <w:r w:rsidRPr="00903FB5">
              <w:rPr>
                <w:rFonts w:ascii="Times New Roman" w:eastAsia="Times New Roman" w:hAnsi="Times New Roman" w:cs="Times New Roman"/>
                <w:sz w:val="24"/>
                <w:szCs w:val="24"/>
                <w:lang w:eastAsia="fr-FR"/>
              </w:rPr>
              <w:t>77</w:t>
            </w:r>
          </w:p>
        </w:tc>
        <w:tc>
          <w:tcPr>
            <w:tcW w:w="1400" w:type="dxa"/>
            <w:tcBorders>
              <w:top w:val="nil"/>
              <w:left w:val="nil"/>
              <w:bottom w:val="single" w:sz="4" w:space="0" w:color="auto"/>
              <w:right w:val="single" w:sz="4" w:space="0" w:color="auto"/>
            </w:tcBorders>
            <w:shd w:val="clear" w:color="000000" w:fill="FFFFFF"/>
            <w:hideMark/>
          </w:tcPr>
          <w:p w:rsidR="00903FB5" w:rsidRPr="00903FB5" w:rsidRDefault="00903FB5" w:rsidP="00037206">
            <w:pPr>
              <w:spacing w:after="0" w:line="240" w:lineRule="auto"/>
              <w:jc w:val="center"/>
              <w:rPr>
                <w:rFonts w:ascii="Times New Roman" w:eastAsia="Times New Roman" w:hAnsi="Times New Roman" w:cs="Times New Roman"/>
                <w:sz w:val="24"/>
                <w:szCs w:val="24"/>
                <w:lang w:eastAsia="fr-FR"/>
              </w:rPr>
            </w:pPr>
            <w:r w:rsidRPr="00903FB5">
              <w:rPr>
                <w:rFonts w:ascii="Times New Roman" w:eastAsia="Times New Roman" w:hAnsi="Times New Roman" w:cs="Times New Roman"/>
                <w:sz w:val="24"/>
                <w:szCs w:val="24"/>
                <w:lang w:eastAsia="fr-FR"/>
              </w:rPr>
              <w:t>78</w:t>
            </w:r>
          </w:p>
        </w:tc>
      </w:tr>
      <w:tr w:rsidR="00903FB5" w:rsidRPr="00903FB5" w:rsidTr="00037206">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3FB5" w:rsidRPr="00903FB5" w:rsidRDefault="00903FB5" w:rsidP="00037206">
            <w:pPr>
              <w:spacing w:after="0" w:line="240" w:lineRule="auto"/>
              <w:rPr>
                <w:rFonts w:ascii="Times New Roman" w:eastAsia="Times New Roman" w:hAnsi="Times New Roman" w:cs="Times New Roman"/>
                <w:color w:val="000000"/>
                <w:sz w:val="24"/>
                <w:szCs w:val="24"/>
                <w:lang w:eastAsia="fr-FR"/>
              </w:rPr>
            </w:pPr>
            <w:r w:rsidRPr="00903FB5">
              <w:rPr>
                <w:rFonts w:ascii="Times New Roman" w:eastAsia="Times New Roman" w:hAnsi="Times New Roman" w:cs="Times New Roman"/>
                <w:color w:val="000000"/>
                <w:sz w:val="24"/>
                <w:szCs w:val="24"/>
                <w:lang w:eastAsia="fr-FR"/>
              </w:rPr>
              <w:t>Total</w:t>
            </w:r>
          </w:p>
        </w:tc>
        <w:tc>
          <w:tcPr>
            <w:tcW w:w="1400" w:type="dxa"/>
            <w:tcBorders>
              <w:top w:val="nil"/>
              <w:left w:val="nil"/>
              <w:bottom w:val="single" w:sz="4" w:space="0" w:color="auto"/>
              <w:right w:val="single" w:sz="4" w:space="0" w:color="auto"/>
            </w:tcBorders>
            <w:shd w:val="clear" w:color="000000" w:fill="FFFFFF"/>
            <w:noWrap/>
            <w:vAlign w:val="bottom"/>
            <w:hideMark/>
          </w:tcPr>
          <w:p w:rsidR="00903FB5" w:rsidRPr="00903FB5" w:rsidRDefault="00903FB5" w:rsidP="00037206">
            <w:pPr>
              <w:spacing w:after="0" w:line="240" w:lineRule="auto"/>
              <w:jc w:val="center"/>
              <w:rPr>
                <w:rFonts w:ascii="Times New Roman" w:eastAsia="Times New Roman" w:hAnsi="Times New Roman" w:cs="Times New Roman"/>
                <w:color w:val="000000"/>
                <w:sz w:val="24"/>
                <w:szCs w:val="24"/>
                <w:lang w:eastAsia="fr-FR"/>
              </w:rPr>
            </w:pPr>
            <w:r w:rsidRPr="00903FB5">
              <w:rPr>
                <w:rFonts w:ascii="Times New Roman" w:eastAsia="Times New Roman" w:hAnsi="Times New Roman" w:cs="Times New Roman"/>
                <w:color w:val="000000"/>
                <w:sz w:val="24"/>
                <w:szCs w:val="24"/>
                <w:lang w:eastAsia="fr-FR"/>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903FB5" w:rsidRPr="00903FB5" w:rsidRDefault="00903FB5" w:rsidP="00037206">
            <w:pPr>
              <w:spacing w:after="0" w:line="240" w:lineRule="auto"/>
              <w:jc w:val="center"/>
              <w:rPr>
                <w:rFonts w:ascii="Times New Roman" w:eastAsia="Times New Roman" w:hAnsi="Times New Roman" w:cs="Times New Roman"/>
                <w:color w:val="000000"/>
                <w:sz w:val="24"/>
                <w:szCs w:val="24"/>
                <w:lang w:eastAsia="fr-FR"/>
              </w:rPr>
            </w:pPr>
            <w:r w:rsidRPr="00903FB5">
              <w:rPr>
                <w:rFonts w:ascii="Times New Roman" w:eastAsia="Times New Roman" w:hAnsi="Times New Roman" w:cs="Times New Roman"/>
                <w:color w:val="000000"/>
                <w:sz w:val="24"/>
                <w:szCs w:val="24"/>
                <w:lang w:eastAsia="fr-FR"/>
              </w:rPr>
              <w:t>100</w:t>
            </w:r>
          </w:p>
        </w:tc>
        <w:tc>
          <w:tcPr>
            <w:tcW w:w="1400" w:type="dxa"/>
            <w:tcBorders>
              <w:top w:val="nil"/>
              <w:left w:val="nil"/>
              <w:bottom w:val="single" w:sz="4" w:space="0" w:color="auto"/>
              <w:right w:val="single" w:sz="4" w:space="0" w:color="auto"/>
            </w:tcBorders>
            <w:shd w:val="clear" w:color="000000" w:fill="FFFFFF"/>
            <w:noWrap/>
            <w:vAlign w:val="bottom"/>
            <w:hideMark/>
          </w:tcPr>
          <w:p w:rsidR="00903FB5" w:rsidRPr="00903FB5" w:rsidRDefault="00903FB5" w:rsidP="00037206">
            <w:pPr>
              <w:spacing w:after="0" w:line="240" w:lineRule="auto"/>
              <w:jc w:val="center"/>
              <w:rPr>
                <w:rFonts w:ascii="Times New Roman" w:eastAsia="Times New Roman" w:hAnsi="Times New Roman" w:cs="Times New Roman"/>
                <w:color w:val="000000"/>
                <w:sz w:val="24"/>
                <w:szCs w:val="24"/>
                <w:lang w:eastAsia="fr-FR"/>
              </w:rPr>
            </w:pPr>
            <w:r w:rsidRPr="00903FB5">
              <w:rPr>
                <w:rFonts w:ascii="Times New Roman" w:eastAsia="Times New Roman" w:hAnsi="Times New Roman" w:cs="Times New Roman"/>
                <w:color w:val="000000"/>
                <w:sz w:val="24"/>
                <w:szCs w:val="24"/>
                <w:lang w:eastAsia="fr-FR"/>
              </w:rPr>
              <w:t>100</w:t>
            </w:r>
          </w:p>
        </w:tc>
      </w:tr>
    </w:tbl>
    <w:p w:rsidR="00903FB5" w:rsidRPr="00903FB5" w:rsidRDefault="00903FB5" w:rsidP="00903FB5">
      <w:pPr>
        <w:jc w:val="both"/>
        <w:rPr>
          <w:rFonts w:ascii="Times New Roman" w:hAnsi="Times New Roman" w:cs="Times New Roman"/>
          <w:sz w:val="24"/>
          <w:szCs w:val="24"/>
        </w:rPr>
      </w:pPr>
      <w:r w:rsidRPr="00903FB5">
        <w:rPr>
          <w:rFonts w:ascii="Times New Roman" w:hAnsi="Times New Roman" w:cs="Times New Roman"/>
          <w:sz w:val="24"/>
          <w:szCs w:val="24"/>
        </w:rPr>
        <w:t>Champ : adultes d’une famille avec enfant(s) mineur(s) vivant en France métropolitaine. Source : EFL 2011</w:t>
      </w:r>
    </w:p>
    <w:p w:rsidR="00903FB5" w:rsidRPr="00903FB5" w:rsidRDefault="00903FB5" w:rsidP="00947CF0">
      <w:pPr>
        <w:spacing w:after="0"/>
        <w:jc w:val="both"/>
        <w:rPr>
          <w:rFonts w:ascii="Times New Roman" w:hAnsi="Times New Roman" w:cs="Times New Roman"/>
          <w:sz w:val="24"/>
          <w:szCs w:val="24"/>
        </w:rPr>
      </w:pPr>
      <w:r w:rsidRPr="00903FB5">
        <w:rPr>
          <w:rFonts w:ascii="Times New Roman" w:hAnsi="Times New Roman" w:cs="Times New Roman"/>
          <w:sz w:val="24"/>
          <w:szCs w:val="24"/>
        </w:rPr>
        <w:t>Des disparités ressortent davantage au niveau des origines, que ce soit pour les immigrés ou pour les descendants</w:t>
      </w:r>
      <w:r w:rsidR="00786D08">
        <w:rPr>
          <w:rFonts w:ascii="Times New Roman" w:hAnsi="Times New Roman" w:cs="Times New Roman"/>
          <w:sz w:val="24"/>
          <w:szCs w:val="24"/>
        </w:rPr>
        <w:t xml:space="preserve"> (figure 2)</w:t>
      </w:r>
      <w:r w:rsidRPr="00903FB5">
        <w:rPr>
          <w:rFonts w:ascii="Times New Roman" w:hAnsi="Times New Roman" w:cs="Times New Roman"/>
          <w:sz w:val="24"/>
          <w:szCs w:val="24"/>
        </w:rPr>
        <w:t xml:space="preserve">. Dans les pays d’Europe du Sud, la composition familiale des immigrés et des descendants d’immigrés est semblable à celle des personnes sans lien à la migration, même si les descendants s’en rapprochent un peu plus. </w:t>
      </w:r>
      <w:r w:rsidR="00947CF0" w:rsidRPr="00947CF0">
        <w:rPr>
          <w:rFonts w:ascii="Times New Roman" w:hAnsi="Times New Roman" w:cs="Times New Roman"/>
          <w:sz w:val="24"/>
          <w:szCs w:val="24"/>
        </w:rPr>
        <w:t xml:space="preserve">La composition familiale des immigrés et descendants du Maghreb est aussi </w:t>
      </w:r>
      <w:r w:rsidR="00947CF0">
        <w:rPr>
          <w:rFonts w:ascii="Times New Roman" w:hAnsi="Times New Roman" w:cs="Times New Roman"/>
          <w:sz w:val="24"/>
          <w:szCs w:val="24"/>
        </w:rPr>
        <w:t>relativement proche</w:t>
      </w:r>
      <w:r w:rsidR="00947CF0" w:rsidRPr="00947CF0">
        <w:rPr>
          <w:rFonts w:ascii="Times New Roman" w:hAnsi="Times New Roman" w:cs="Times New Roman"/>
          <w:sz w:val="24"/>
          <w:szCs w:val="24"/>
        </w:rPr>
        <w:t xml:space="preserve"> de celle des personnes sans lien à la migration, mis à part une importance moindre des familles recomposées et une part plus grande de descendants vivant en famille monoparentale.</w:t>
      </w:r>
    </w:p>
    <w:p w:rsidR="00903FB5" w:rsidRPr="00903FB5" w:rsidRDefault="00903FB5" w:rsidP="00947CF0">
      <w:pPr>
        <w:spacing w:after="0" w:line="240" w:lineRule="auto"/>
        <w:jc w:val="both"/>
        <w:rPr>
          <w:rFonts w:ascii="Times New Roman" w:hAnsi="Times New Roman" w:cs="Times New Roman"/>
          <w:sz w:val="24"/>
          <w:szCs w:val="24"/>
        </w:rPr>
      </w:pPr>
      <w:r w:rsidRPr="00903FB5">
        <w:rPr>
          <w:rFonts w:ascii="Times New Roman" w:hAnsi="Times New Roman" w:cs="Times New Roman"/>
          <w:sz w:val="24"/>
          <w:szCs w:val="24"/>
        </w:rPr>
        <w:t>A l’inverse, les immigrés et les descendants originaires d’Afrique hors Maghreb et de Turquie semblent garder un profil propre, assez éloigné du profil de la population majoritaire. Les immigrés et descendants originaires d’Afrique hors Maghreb vivent plus souvent en famille monoparentale et en famille recomposée pour les immigrés. Les immigrés et descendants de Turquie sont peu fréquemment dans ces types de famille, et donc très majoritairement en famille traditionnelle.</w:t>
      </w:r>
    </w:p>
    <w:p w:rsidR="00903FB5" w:rsidRPr="00903FB5" w:rsidRDefault="00786D08" w:rsidP="00903F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2</w:t>
      </w:r>
      <w:r w:rsidR="00903FB5" w:rsidRPr="00903FB5">
        <w:rPr>
          <w:rFonts w:ascii="Times New Roman" w:hAnsi="Times New Roman" w:cs="Times New Roman"/>
          <w:b/>
          <w:sz w:val="24"/>
          <w:szCs w:val="24"/>
        </w:rPr>
        <w:t xml:space="preserve"> – Part de familles monoparentales et recomposées par origine des immigrés et des descendants d’immigrés</w:t>
      </w:r>
    </w:p>
    <w:p w:rsidR="00903FB5" w:rsidRPr="00903FB5" w:rsidRDefault="00903FB5" w:rsidP="00903FB5">
      <w:pPr>
        <w:spacing w:after="0" w:line="240" w:lineRule="auto"/>
        <w:jc w:val="both"/>
        <w:rPr>
          <w:rFonts w:ascii="Times New Roman" w:hAnsi="Times New Roman" w:cs="Times New Roman"/>
          <w:sz w:val="24"/>
          <w:szCs w:val="24"/>
        </w:rPr>
      </w:pPr>
    </w:p>
    <w:p w:rsidR="00903FB5" w:rsidRPr="00903FB5" w:rsidRDefault="00903FB5" w:rsidP="00903FB5">
      <w:pPr>
        <w:spacing w:after="0" w:line="240" w:lineRule="auto"/>
        <w:jc w:val="both"/>
        <w:rPr>
          <w:rFonts w:ascii="Times New Roman" w:eastAsia="Times New Roman" w:hAnsi="Times New Roman" w:cs="Times New Roman"/>
          <w:sz w:val="24"/>
          <w:szCs w:val="24"/>
          <w:u w:val="single"/>
          <w:lang w:eastAsia="fr-FR"/>
        </w:rPr>
      </w:pPr>
      <w:r w:rsidRPr="00903FB5">
        <w:rPr>
          <w:rFonts w:ascii="Times New Roman" w:eastAsia="Times New Roman" w:hAnsi="Times New Roman" w:cs="Times New Roman"/>
          <w:sz w:val="24"/>
          <w:szCs w:val="24"/>
          <w:u w:val="single"/>
          <w:lang w:eastAsia="fr-FR"/>
        </w:rPr>
        <w:t>Espagne</w:t>
      </w:r>
      <w:r w:rsidRPr="00903FB5">
        <w:rPr>
          <w:rFonts w:ascii="Times New Roman" w:eastAsia="Times New Roman" w:hAnsi="Times New Roman" w:cs="Times New Roman"/>
          <w:sz w:val="24"/>
          <w:szCs w:val="24"/>
          <w:lang w:eastAsia="fr-FR"/>
        </w:rPr>
        <w:tab/>
      </w:r>
      <w:r w:rsidRPr="00903FB5">
        <w:rPr>
          <w:rFonts w:ascii="Times New Roman" w:eastAsia="Times New Roman" w:hAnsi="Times New Roman" w:cs="Times New Roman"/>
          <w:sz w:val="24"/>
          <w:szCs w:val="24"/>
          <w:lang w:eastAsia="fr-FR"/>
        </w:rPr>
        <w:tab/>
      </w:r>
      <w:r w:rsidRPr="00903FB5">
        <w:rPr>
          <w:rFonts w:ascii="Times New Roman" w:eastAsia="Times New Roman" w:hAnsi="Times New Roman" w:cs="Times New Roman"/>
          <w:sz w:val="24"/>
          <w:szCs w:val="24"/>
          <w:lang w:eastAsia="fr-FR"/>
        </w:rPr>
        <w:tab/>
      </w:r>
      <w:r w:rsidRPr="00903FB5">
        <w:rPr>
          <w:rFonts w:ascii="Times New Roman" w:eastAsia="Times New Roman" w:hAnsi="Times New Roman" w:cs="Times New Roman"/>
          <w:sz w:val="24"/>
          <w:szCs w:val="24"/>
          <w:lang w:eastAsia="fr-FR"/>
        </w:rPr>
        <w:tab/>
      </w:r>
      <w:r w:rsidRPr="00903FB5">
        <w:rPr>
          <w:rFonts w:ascii="Times New Roman" w:eastAsia="Times New Roman" w:hAnsi="Times New Roman" w:cs="Times New Roman"/>
          <w:sz w:val="24"/>
          <w:szCs w:val="24"/>
          <w:lang w:eastAsia="fr-FR"/>
        </w:rPr>
        <w:tab/>
        <w:t xml:space="preserve"> </w:t>
      </w:r>
      <w:r w:rsidRPr="00903FB5">
        <w:rPr>
          <w:rFonts w:ascii="Times New Roman" w:eastAsia="Times New Roman" w:hAnsi="Times New Roman" w:cs="Times New Roman"/>
          <w:sz w:val="24"/>
          <w:szCs w:val="24"/>
          <w:u w:val="single"/>
          <w:lang w:eastAsia="fr-FR"/>
        </w:rPr>
        <w:t>Italie</w:t>
      </w:r>
      <w:r w:rsidRPr="00903FB5">
        <w:rPr>
          <w:rFonts w:ascii="Times New Roman" w:hAnsi="Times New Roman" w:cs="Times New Roman"/>
          <w:noProof/>
          <w:sz w:val="24"/>
          <w:szCs w:val="24"/>
          <w:lang w:eastAsia="fr-FR"/>
        </w:rPr>
        <w:t xml:space="preserve">  </w:t>
      </w:r>
    </w:p>
    <w:p w:rsidR="00903FB5" w:rsidRPr="00903FB5" w:rsidRDefault="00903FB5" w:rsidP="00903FB5">
      <w:pPr>
        <w:spacing w:after="0" w:line="240" w:lineRule="auto"/>
        <w:jc w:val="both"/>
        <w:rPr>
          <w:rFonts w:ascii="Times New Roman" w:hAnsi="Times New Roman" w:cs="Times New Roman"/>
          <w:sz w:val="24"/>
          <w:szCs w:val="24"/>
        </w:rPr>
      </w:pPr>
      <w:r w:rsidRPr="00903FB5">
        <w:rPr>
          <w:rFonts w:ascii="Times New Roman" w:hAnsi="Times New Roman" w:cs="Times New Roman"/>
          <w:noProof/>
          <w:sz w:val="24"/>
          <w:szCs w:val="24"/>
          <w:lang w:eastAsia="fr-FR"/>
        </w:rPr>
        <w:drawing>
          <wp:inline distT="0" distB="0" distL="0" distR="0" wp14:anchorId="636EF95F" wp14:editId="3361B071">
            <wp:extent cx="2670194" cy="1670971"/>
            <wp:effectExtent l="0" t="0" r="0" b="571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843" cy="1687022"/>
                    </a:xfrm>
                    <a:prstGeom prst="rect">
                      <a:avLst/>
                    </a:prstGeom>
                    <a:noFill/>
                    <a:ln>
                      <a:noFill/>
                    </a:ln>
                  </pic:spPr>
                </pic:pic>
              </a:graphicData>
            </a:graphic>
          </wp:inline>
        </w:drawing>
      </w:r>
      <w:r w:rsidRPr="00903FB5">
        <w:rPr>
          <w:rFonts w:ascii="Times New Roman" w:eastAsia="Times New Roman" w:hAnsi="Times New Roman" w:cs="Times New Roman"/>
          <w:sz w:val="24"/>
          <w:szCs w:val="24"/>
          <w:lang w:eastAsia="fr-FR"/>
        </w:rPr>
        <w:tab/>
      </w:r>
      <w:r w:rsidRPr="00903FB5">
        <w:rPr>
          <w:rFonts w:ascii="Times New Roman" w:hAnsi="Times New Roman" w:cs="Times New Roman"/>
          <w:noProof/>
          <w:sz w:val="24"/>
          <w:szCs w:val="24"/>
          <w:lang w:eastAsia="fr-FR"/>
        </w:rPr>
        <w:drawing>
          <wp:inline distT="0" distB="0" distL="0" distR="0" wp14:anchorId="45BAAD5A" wp14:editId="2599286B">
            <wp:extent cx="2710015" cy="168529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810" cy="1698222"/>
                    </a:xfrm>
                    <a:prstGeom prst="rect">
                      <a:avLst/>
                    </a:prstGeom>
                    <a:noFill/>
                    <a:ln>
                      <a:noFill/>
                    </a:ln>
                  </pic:spPr>
                </pic:pic>
              </a:graphicData>
            </a:graphic>
          </wp:inline>
        </w:drawing>
      </w:r>
      <w:r w:rsidRPr="00903FB5">
        <w:rPr>
          <w:rFonts w:ascii="Times New Roman" w:eastAsia="Times New Roman" w:hAnsi="Times New Roman" w:cs="Times New Roman"/>
          <w:sz w:val="24"/>
          <w:szCs w:val="24"/>
          <w:lang w:eastAsia="fr-FR"/>
        </w:rPr>
        <w:t xml:space="preserve">    </w:t>
      </w:r>
    </w:p>
    <w:p w:rsidR="00903FB5" w:rsidRPr="00903FB5" w:rsidRDefault="00903FB5" w:rsidP="00903FB5">
      <w:pPr>
        <w:spacing w:after="0" w:line="240" w:lineRule="auto"/>
        <w:jc w:val="both"/>
        <w:rPr>
          <w:rFonts w:ascii="Times New Roman" w:eastAsia="Times New Roman" w:hAnsi="Times New Roman" w:cs="Times New Roman"/>
          <w:sz w:val="24"/>
          <w:szCs w:val="24"/>
          <w:lang w:eastAsia="fr-FR"/>
        </w:rPr>
      </w:pPr>
      <w:r w:rsidRPr="00903FB5">
        <w:rPr>
          <w:rFonts w:ascii="Times New Roman" w:eastAsia="Times New Roman" w:hAnsi="Times New Roman" w:cs="Times New Roman"/>
          <w:sz w:val="24"/>
          <w:szCs w:val="24"/>
          <w:u w:val="single"/>
          <w:lang w:eastAsia="fr-FR"/>
        </w:rPr>
        <w:t>Portugal</w:t>
      </w:r>
      <w:r w:rsidRPr="00903FB5">
        <w:rPr>
          <w:rFonts w:ascii="Times New Roman" w:eastAsia="Times New Roman" w:hAnsi="Times New Roman" w:cs="Times New Roman"/>
          <w:sz w:val="24"/>
          <w:szCs w:val="24"/>
          <w:lang w:eastAsia="fr-FR"/>
        </w:rPr>
        <w:tab/>
      </w:r>
      <w:r w:rsidRPr="00903FB5">
        <w:rPr>
          <w:rFonts w:ascii="Times New Roman" w:eastAsia="Times New Roman" w:hAnsi="Times New Roman" w:cs="Times New Roman"/>
          <w:sz w:val="24"/>
          <w:szCs w:val="24"/>
          <w:lang w:eastAsia="fr-FR"/>
        </w:rPr>
        <w:tab/>
      </w:r>
      <w:r w:rsidRPr="00903FB5">
        <w:rPr>
          <w:rFonts w:ascii="Times New Roman" w:eastAsia="Times New Roman" w:hAnsi="Times New Roman" w:cs="Times New Roman"/>
          <w:sz w:val="24"/>
          <w:szCs w:val="24"/>
          <w:lang w:eastAsia="fr-FR"/>
        </w:rPr>
        <w:tab/>
      </w:r>
      <w:r w:rsidRPr="00903FB5">
        <w:rPr>
          <w:rFonts w:ascii="Times New Roman" w:eastAsia="Times New Roman" w:hAnsi="Times New Roman" w:cs="Times New Roman"/>
          <w:sz w:val="24"/>
          <w:szCs w:val="24"/>
          <w:lang w:eastAsia="fr-FR"/>
        </w:rPr>
        <w:tab/>
      </w:r>
      <w:r w:rsidRPr="00903FB5">
        <w:rPr>
          <w:rFonts w:ascii="Times New Roman" w:eastAsia="Times New Roman" w:hAnsi="Times New Roman" w:cs="Times New Roman"/>
          <w:sz w:val="24"/>
          <w:szCs w:val="24"/>
          <w:lang w:eastAsia="fr-FR"/>
        </w:rPr>
        <w:tab/>
      </w:r>
      <w:r w:rsidRPr="00903FB5">
        <w:rPr>
          <w:rFonts w:ascii="Times New Roman" w:eastAsia="Times New Roman" w:hAnsi="Times New Roman" w:cs="Times New Roman"/>
          <w:sz w:val="24"/>
          <w:szCs w:val="24"/>
          <w:u w:val="single"/>
          <w:lang w:eastAsia="fr-FR"/>
        </w:rPr>
        <w:t>Maghreb</w:t>
      </w:r>
    </w:p>
    <w:p w:rsidR="00903FB5" w:rsidRPr="00903FB5" w:rsidRDefault="00903FB5" w:rsidP="00903FB5">
      <w:pPr>
        <w:spacing w:after="0" w:line="240" w:lineRule="auto"/>
        <w:jc w:val="both"/>
        <w:rPr>
          <w:rFonts w:ascii="Times New Roman" w:eastAsia="Times New Roman" w:hAnsi="Times New Roman" w:cs="Times New Roman"/>
          <w:sz w:val="24"/>
          <w:szCs w:val="24"/>
          <w:u w:val="single"/>
          <w:lang w:eastAsia="fr-FR"/>
        </w:rPr>
      </w:pPr>
      <w:r w:rsidRPr="00903FB5">
        <w:rPr>
          <w:rFonts w:ascii="Times New Roman" w:hAnsi="Times New Roman" w:cs="Times New Roman"/>
          <w:noProof/>
          <w:sz w:val="24"/>
          <w:szCs w:val="24"/>
          <w:lang w:eastAsia="fr-FR"/>
        </w:rPr>
        <w:drawing>
          <wp:inline distT="0" distB="0" distL="0" distR="0" wp14:anchorId="7FB058B9" wp14:editId="2B48B8D4">
            <wp:extent cx="2685415" cy="1680496"/>
            <wp:effectExtent l="0" t="0" r="63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255" cy="1686654"/>
                    </a:xfrm>
                    <a:prstGeom prst="rect">
                      <a:avLst/>
                    </a:prstGeom>
                    <a:noFill/>
                    <a:ln>
                      <a:noFill/>
                    </a:ln>
                  </pic:spPr>
                </pic:pic>
              </a:graphicData>
            </a:graphic>
          </wp:inline>
        </w:drawing>
      </w:r>
      <w:r w:rsidRPr="00903FB5">
        <w:rPr>
          <w:rFonts w:ascii="Times New Roman" w:hAnsi="Times New Roman" w:cs="Times New Roman"/>
          <w:noProof/>
          <w:sz w:val="24"/>
          <w:szCs w:val="24"/>
          <w:lang w:eastAsia="fr-FR"/>
        </w:rPr>
        <w:drawing>
          <wp:inline distT="0" distB="0" distL="0" distR="0" wp14:anchorId="1FE76E2A" wp14:editId="0C7A103C">
            <wp:extent cx="2699232" cy="1678585"/>
            <wp:effectExtent l="0" t="0" r="635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7202" cy="1708416"/>
                    </a:xfrm>
                    <a:prstGeom prst="rect">
                      <a:avLst/>
                    </a:prstGeom>
                    <a:noFill/>
                    <a:ln>
                      <a:noFill/>
                    </a:ln>
                  </pic:spPr>
                </pic:pic>
              </a:graphicData>
            </a:graphic>
          </wp:inline>
        </w:drawing>
      </w:r>
      <w:r w:rsidRPr="00903FB5">
        <w:rPr>
          <w:rFonts w:ascii="Times New Roman" w:eastAsia="Times New Roman" w:hAnsi="Times New Roman" w:cs="Times New Roman"/>
          <w:sz w:val="24"/>
          <w:szCs w:val="24"/>
          <w:lang w:eastAsia="fr-FR"/>
        </w:rPr>
        <w:tab/>
      </w:r>
      <w:r w:rsidRPr="00903FB5">
        <w:rPr>
          <w:rFonts w:ascii="Times New Roman" w:hAnsi="Times New Roman" w:cs="Times New Roman"/>
          <w:noProof/>
          <w:sz w:val="24"/>
          <w:szCs w:val="24"/>
          <w:u w:val="single"/>
          <w:lang w:eastAsia="fr-FR"/>
        </w:rPr>
        <w:t xml:space="preserve"> </w:t>
      </w:r>
    </w:p>
    <w:p w:rsidR="00903FB5" w:rsidRPr="00903FB5" w:rsidRDefault="00903FB5" w:rsidP="00903FB5">
      <w:pPr>
        <w:spacing w:after="0"/>
        <w:jc w:val="both"/>
        <w:rPr>
          <w:rFonts w:ascii="Times New Roman" w:eastAsia="Times New Roman" w:hAnsi="Times New Roman" w:cs="Times New Roman"/>
          <w:sz w:val="24"/>
          <w:szCs w:val="24"/>
          <w:lang w:eastAsia="fr-FR"/>
        </w:rPr>
      </w:pPr>
      <w:r w:rsidRPr="00903FB5">
        <w:rPr>
          <w:rFonts w:ascii="Times New Roman" w:eastAsia="Times New Roman" w:hAnsi="Times New Roman" w:cs="Times New Roman"/>
          <w:sz w:val="24"/>
          <w:szCs w:val="24"/>
          <w:u w:val="single"/>
          <w:lang w:eastAsia="fr-FR"/>
        </w:rPr>
        <w:t>Afrique hors Maghreb</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903FB5">
        <w:rPr>
          <w:rFonts w:ascii="Times New Roman" w:eastAsia="Times New Roman" w:hAnsi="Times New Roman" w:cs="Times New Roman"/>
          <w:sz w:val="24"/>
          <w:szCs w:val="24"/>
          <w:u w:val="single"/>
          <w:lang w:eastAsia="fr-FR"/>
        </w:rPr>
        <w:t>Turquie</w:t>
      </w:r>
      <w:r w:rsidRPr="00903FB5">
        <w:rPr>
          <w:rFonts w:ascii="Times New Roman" w:eastAsia="Times New Roman" w:hAnsi="Times New Roman" w:cs="Times New Roman"/>
          <w:sz w:val="24"/>
          <w:szCs w:val="24"/>
          <w:lang w:eastAsia="fr-FR"/>
        </w:rPr>
        <w:tab/>
        <w:t xml:space="preserve">   </w:t>
      </w:r>
    </w:p>
    <w:p w:rsidR="00903FB5" w:rsidRPr="00903FB5" w:rsidRDefault="00903FB5" w:rsidP="00903FB5">
      <w:pPr>
        <w:jc w:val="both"/>
        <w:rPr>
          <w:rFonts w:ascii="Times New Roman" w:hAnsi="Times New Roman" w:cs="Times New Roman"/>
          <w:sz w:val="24"/>
          <w:szCs w:val="24"/>
        </w:rPr>
      </w:pPr>
      <w:r w:rsidRPr="00903FB5">
        <w:rPr>
          <w:rFonts w:ascii="Times New Roman" w:hAnsi="Times New Roman" w:cs="Times New Roman"/>
          <w:noProof/>
          <w:sz w:val="24"/>
          <w:szCs w:val="24"/>
          <w:lang w:eastAsia="fr-FR"/>
        </w:rPr>
        <w:drawing>
          <wp:inline distT="0" distB="0" distL="0" distR="0" wp14:anchorId="41CD9282" wp14:editId="067A4E5C">
            <wp:extent cx="2705100" cy="1684308"/>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5668" cy="1690888"/>
                    </a:xfrm>
                    <a:prstGeom prst="rect">
                      <a:avLst/>
                    </a:prstGeom>
                    <a:noFill/>
                    <a:ln>
                      <a:noFill/>
                    </a:ln>
                  </pic:spPr>
                </pic:pic>
              </a:graphicData>
            </a:graphic>
          </wp:inline>
        </w:drawing>
      </w:r>
      <w:r w:rsidRPr="00903FB5">
        <w:rPr>
          <w:rFonts w:ascii="Times New Roman" w:hAnsi="Times New Roman" w:cs="Times New Roman"/>
          <w:noProof/>
          <w:sz w:val="24"/>
          <w:szCs w:val="24"/>
          <w:lang w:eastAsia="fr-FR"/>
        </w:rPr>
        <w:drawing>
          <wp:inline distT="0" distB="0" distL="0" distR="0" wp14:anchorId="1D1CDDB1" wp14:editId="7771809A">
            <wp:extent cx="2679700" cy="1675765"/>
            <wp:effectExtent l="0" t="0" r="6350" b="63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6020" cy="1685971"/>
                    </a:xfrm>
                    <a:prstGeom prst="rect">
                      <a:avLst/>
                    </a:prstGeom>
                    <a:noFill/>
                    <a:ln>
                      <a:noFill/>
                    </a:ln>
                  </pic:spPr>
                </pic:pic>
              </a:graphicData>
            </a:graphic>
          </wp:inline>
        </w:drawing>
      </w:r>
      <w:r w:rsidRPr="00903FB5">
        <w:rPr>
          <w:rFonts w:ascii="Times New Roman" w:eastAsia="Times New Roman" w:hAnsi="Times New Roman" w:cs="Times New Roman"/>
          <w:sz w:val="24"/>
          <w:szCs w:val="24"/>
          <w:lang w:eastAsia="fr-FR"/>
        </w:rPr>
        <w:t xml:space="preserve">  </w:t>
      </w:r>
      <w:r w:rsidRPr="00903FB5">
        <w:rPr>
          <w:rFonts w:ascii="Times New Roman" w:hAnsi="Times New Roman" w:cs="Times New Roman"/>
          <w:noProof/>
          <w:sz w:val="24"/>
          <w:szCs w:val="24"/>
          <w:lang w:eastAsia="fr-FR"/>
        </w:rPr>
        <w:t xml:space="preserve"> </w:t>
      </w:r>
    </w:p>
    <w:p w:rsidR="00903FB5" w:rsidRPr="00903FB5" w:rsidRDefault="00903FB5" w:rsidP="00903FB5">
      <w:pPr>
        <w:spacing w:after="0"/>
        <w:jc w:val="both"/>
        <w:rPr>
          <w:rFonts w:ascii="Times New Roman" w:hAnsi="Times New Roman" w:cs="Times New Roman"/>
          <w:sz w:val="20"/>
          <w:szCs w:val="20"/>
        </w:rPr>
      </w:pPr>
      <w:r w:rsidRPr="00903FB5">
        <w:rPr>
          <w:rFonts w:ascii="Times New Roman" w:hAnsi="Times New Roman" w:cs="Times New Roman"/>
          <w:sz w:val="20"/>
          <w:szCs w:val="20"/>
        </w:rPr>
        <w:t>Champ : adultes d’une famille avec enfant(s) mineur(s) vivant en France métropolitaine. Source : EFL 2011</w:t>
      </w:r>
    </w:p>
    <w:p w:rsidR="00903FB5" w:rsidRPr="00903FB5" w:rsidRDefault="00903FB5" w:rsidP="00903FB5">
      <w:pPr>
        <w:spacing w:after="0"/>
        <w:jc w:val="both"/>
        <w:rPr>
          <w:rFonts w:ascii="Times New Roman" w:hAnsi="Times New Roman" w:cs="Times New Roman"/>
          <w:sz w:val="20"/>
          <w:szCs w:val="20"/>
        </w:rPr>
      </w:pPr>
      <w:r w:rsidRPr="00903FB5">
        <w:rPr>
          <w:rFonts w:ascii="Times New Roman" w:hAnsi="Times New Roman" w:cs="Times New Roman"/>
          <w:sz w:val="20"/>
          <w:szCs w:val="20"/>
        </w:rPr>
        <w:t>Lecture : 9 % des immigrés d’Espagne vivent en famille monoparentale et 10 % vivent en famille recomposée. Par différence, 81 % d’entre eux vivent en famille traditionnelle.</w:t>
      </w:r>
    </w:p>
    <w:p w:rsidR="005F273A" w:rsidRDefault="005F273A" w:rsidP="00903FB5">
      <w:pPr>
        <w:jc w:val="both"/>
        <w:rPr>
          <w:rFonts w:ascii="Times New Roman" w:hAnsi="Times New Roman" w:cs="Times New Roman"/>
          <w:b/>
          <w:sz w:val="28"/>
          <w:szCs w:val="28"/>
        </w:rPr>
      </w:pPr>
    </w:p>
    <w:p w:rsidR="009025CF" w:rsidRDefault="009025CF" w:rsidP="00903FB5">
      <w:pPr>
        <w:jc w:val="both"/>
        <w:rPr>
          <w:rFonts w:ascii="Times New Roman" w:hAnsi="Times New Roman" w:cs="Times New Roman"/>
          <w:b/>
          <w:sz w:val="28"/>
          <w:szCs w:val="28"/>
        </w:rPr>
      </w:pPr>
    </w:p>
    <w:p w:rsidR="009025CF" w:rsidRDefault="009025CF" w:rsidP="00903FB5">
      <w:pPr>
        <w:jc w:val="both"/>
        <w:rPr>
          <w:rFonts w:ascii="Times New Roman" w:hAnsi="Times New Roman" w:cs="Times New Roman"/>
          <w:b/>
          <w:sz w:val="28"/>
          <w:szCs w:val="28"/>
        </w:rPr>
      </w:pPr>
    </w:p>
    <w:p w:rsidR="009025CF" w:rsidRDefault="009025CF" w:rsidP="00903FB5">
      <w:pPr>
        <w:jc w:val="both"/>
        <w:rPr>
          <w:rFonts w:ascii="Times New Roman" w:hAnsi="Times New Roman" w:cs="Times New Roman"/>
          <w:b/>
          <w:sz w:val="28"/>
          <w:szCs w:val="28"/>
        </w:rPr>
      </w:pPr>
    </w:p>
    <w:p w:rsidR="009025CF" w:rsidRDefault="009025CF" w:rsidP="00903FB5">
      <w:pPr>
        <w:jc w:val="both"/>
        <w:rPr>
          <w:rFonts w:ascii="Times New Roman" w:hAnsi="Times New Roman" w:cs="Times New Roman"/>
          <w:b/>
          <w:sz w:val="28"/>
          <w:szCs w:val="28"/>
        </w:rPr>
      </w:pPr>
    </w:p>
    <w:p w:rsidR="009025CF" w:rsidRDefault="009025CF" w:rsidP="00903FB5">
      <w:pPr>
        <w:jc w:val="both"/>
        <w:rPr>
          <w:rFonts w:ascii="Times New Roman" w:hAnsi="Times New Roman" w:cs="Times New Roman"/>
          <w:b/>
          <w:sz w:val="28"/>
          <w:szCs w:val="28"/>
        </w:rPr>
      </w:pPr>
    </w:p>
    <w:p w:rsidR="00903FB5" w:rsidRDefault="005677B0" w:rsidP="00903FB5">
      <w:pPr>
        <w:jc w:val="both"/>
        <w:rPr>
          <w:rFonts w:ascii="Times New Roman" w:hAnsi="Times New Roman" w:cs="Times New Roman"/>
          <w:b/>
          <w:sz w:val="28"/>
          <w:szCs w:val="28"/>
        </w:rPr>
      </w:pPr>
      <w:r>
        <w:rPr>
          <w:rFonts w:ascii="Times New Roman" w:hAnsi="Times New Roman" w:cs="Times New Roman"/>
          <w:b/>
          <w:sz w:val="28"/>
          <w:szCs w:val="28"/>
        </w:rPr>
        <w:lastRenderedPageBreak/>
        <w:t>Malgré des profils sociodémographiques divers, les déterminants du type de famille restent les mêmes</w:t>
      </w:r>
    </w:p>
    <w:p w:rsidR="005677B0" w:rsidRDefault="005677B0" w:rsidP="00903FB5">
      <w:pPr>
        <w:jc w:val="both"/>
        <w:rPr>
          <w:rFonts w:ascii="Times New Roman" w:hAnsi="Times New Roman" w:cs="Times New Roman"/>
          <w:i/>
          <w:sz w:val="24"/>
          <w:szCs w:val="24"/>
        </w:rPr>
      </w:pPr>
      <w:r>
        <w:rPr>
          <w:rFonts w:ascii="Times New Roman" w:hAnsi="Times New Roman" w:cs="Times New Roman"/>
          <w:i/>
          <w:sz w:val="24"/>
          <w:szCs w:val="24"/>
        </w:rPr>
        <w:t>Des caractéristiques généralement plus défavorables aux immigrés, mais aussi très dépendantes de l’origine</w:t>
      </w:r>
    </w:p>
    <w:p w:rsidR="005677B0" w:rsidRPr="005677B0" w:rsidRDefault="005677B0" w:rsidP="00865A75">
      <w:pPr>
        <w:spacing w:after="0" w:line="240" w:lineRule="auto"/>
        <w:jc w:val="both"/>
        <w:rPr>
          <w:rFonts w:ascii="Times New Roman" w:hAnsi="Times New Roman" w:cs="Times New Roman"/>
          <w:sz w:val="24"/>
          <w:szCs w:val="24"/>
        </w:rPr>
      </w:pPr>
      <w:r w:rsidRPr="005677B0">
        <w:rPr>
          <w:rFonts w:ascii="Times New Roman" w:hAnsi="Times New Roman" w:cs="Times New Roman"/>
          <w:sz w:val="24"/>
          <w:szCs w:val="24"/>
        </w:rPr>
        <w:t xml:space="preserve">En plus des disparités de type de famille, s’ajoutent d’importantes différences de caractéristiques entre immigrés, descendants et personnes sans lien à la migration. Les caractéristiques sociodémographiques des immigrés diffèrent nettement de celles des descendants d’immigrés et plus encore des personnes sans lien à la migration. Ils possèdent des niveaux de qualification plus faibles, sont moins actifs et plus souvent au chômage, ont plus d’enfants et vivent davantage en </w:t>
      </w:r>
      <w:proofErr w:type="spellStart"/>
      <w:r w:rsidRPr="005677B0">
        <w:rPr>
          <w:rFonts w:ascii="Times New Roman" w:hAnsi="Times New Roman" w:cs="Times New Roman"/>
          <w:sz w:val="24"/>
          <w:szCs w:val="24"/>
        </w:rPr>
        <w:t>Zus</w:t>
      </w:r>
      <w:proofErr w:type="spellEnd"/>
      <w:r w:rsidRPr="005677B0">
        <w:rPr>
          <w:rFonts w:ascii="Times New Roman" w:hAnsi="Times New Roman" w:cs="Times New Roman"/>
          <w:sz w:val="24"/>
          <w:szCs w:val="24"/>
        </w:rPr>
        <w:t xml:space="preserve">. Les descendants présentent de manière générale une composition sociodémographique intermédiaire entre celle des immigrés et celle des personnes sans lien à la migration, à l’exception d’une structure par âge beaucoup plus jeune. </w:t>
      </w:r>
    </w:p>
    <w:p w:rsidR="005677B0" w:rsidRPr="005677B0" w:rsidRDefault="005677B0" w:rsidP="00865A75">
      <w:pPr>
        <w:spacing w:after="0" w:line="240" w:lineRule="auto"/>
        <w:jc w:val="both"/>
        <w:rPr>
          <w:rFonts w:ascii="Times New Roman" w:hAnsi="Times New Roman" w:cs="Times New Roman"/>
          <w:sz w:val="24"/>
          <w:szCs w:val="24"/>
        </w:rPr>
      </w:pPr>
      <w:r w:rsidRPr="005677B0">
        <w:rPr>
          <w:rFonts w:ascii="Times New Roman" w:hAnsi="Times New Roman" w:cs="Times New Roman"/>
          <w:sz w:val="24"/>
          <w:szCs w:val="24"/>
        </w:rPr>
        <w:t>La prise en compte de l’origine fait apparaitre un clivage entre l’Europe du Sud (plus particulièrement l’Espagne et l’Italie) d’une part, l’Afrique hors Maghreb et la Turquie d’autre part. Ces différences sont plus marquées chez les immigrés que chez les descendants. Les immigrés d’origines espagnole et italienne présentent des caractéristiques qui se rapprochent de celles des personnes sans lien à la migration</w:t>
      </w:r>
      <w:r w:rsidR="00D05E4E">
        <w:rPr>
          <w:rFonts w:ascii="Times New Roman" w:hAnsi="Times New Roman" w:cs="Times New Roman"/>
          <w:sz w:val="24"/>
          <w:szCs w:val="24"/>
        </w:rPr>
        <w:t>, notamment l</w:t>
      </w:r>
      <w:r w:rsidRPr="005677B0">
        <w:rPr>
          <w:rFonts w:ascii="Times New Roman" w:hAnsi="Times New Roman" w:cs="Times New Roman"/>
          <w:sz w:val="24"/>
          <w:szCs w:val="24"/>
        </w:rPr>
        <w:t>eur niveau de qualification et leur situation professionnelle. De plus, ils ont rarement plus de deux enfants. Issus d’une vague migratoire très ancienne, leur arrivée souvent avant l’âge adulte les a conduits à construire davantage leur famille en France, d’où des couples souvent formés avec un conjoint non immigré. Les descendants de ces origines sont ainsi issus d’un parent immigré et d’un parent non immigré dans près de deux cas sur trois. Les immigrés nés en Espagne sont majoritairement des femmes tandis que ceux nés en Italie sont majoritairement des hommes.</w:t>
      </w:r>
    </w:p>
    <w:p w:rsidR="005677B0" w:rsidRPr="005677B0" w:rsidRDefault="005677B0" w:rsidP="00865A75">
      <w:pPr>
        <w:spacing w:after="0" w:line="240" w:lineRule="auto"/>
        <w:jc w:val="both"/>
        <w:rPr>
          <w:rFonts w:ascii="Times New Roman" w:hAnsi="Times New Roman" w:cs="Times New Roman"/>
          <w:sz w:val="24"/>
          <w:szCs w:val="24"/>
        </w:rPr>
      </w:pPr>
      <w:r w:rsidRPr="005677B0">
        <w:rPr>
          <w:rFonts w:ascii="Times New Roman" w:hAnsi="Times New Roman" w:cs="Times New Roman"/>
          <w:sz w:val="24"/>
          <w:szCs w:val="24"/>
        </w:rPr>
        <w:t>A l’inverse, les immigrés nés en Turquie, au Maghreb et en Afrique hors Maghreb présentent des caractéristiques sensiblement différentes de celles de la population sans lien à la migration. Ils sont peu diplômés et travaillent moins (surtout les immigrés d’origine turque) et les femmes sont très peu sur le marché du travail. Leur migration est postérieure à celle des immigrés d’Europe du Sud et leur vie familiale se caractérise par une forte endogamie et une forte fécondité, plus particulièrement pour les ressortissants turcs.</w:t>
      </w:r>
    </w:p>
    <w:p w:rsidR="005677B0" w:rsidRPr="005677B0" w:rsidRDefault="005677B0" w:rsidP="00865A75">
      <w:pPr>
        <w:spacing w:after="0" w:line="240" w:lineRule="auto"/>
        <w:jc w:val="both"/>
        <w:rPr>
          <w:rFonts w:ascii="Times New Roman" w:hAnsi="Times New Roman" w:cs="Times New Roman"/>
          <w:sz w:val="24"/>
          <w:szCs w:val="24"/>
        </w:rPr>
      </w:pPr>
      <w:r w:rsidRPr="005677B0">
        <w:rPr>
          <w:rFonts w:ascii="Times New Roman" w:hAnsi="Times New Roman" w:cs="Times New Roman"/>
          <w:sz w:val="24"/>
          <w:szCs w:val="24"/>
        </w:rPr>
        <w:t xml:space="preserve">Les immigrés en provenance du Portugal se trouvent dans une situation intermédiaire, avec des caractéristiques qui se rapprochent à la fois des personnes sans lien à la migration (forte activité, fécondité relativement basse et faible résidence en </w:t>
      </w:r>
      <w:proofErr w:type="spellStart"/>
      <w:r w:rsidRPr="005677B0">
        <w:rPr>
          <w:rFonts w:ascii="Times New Roman" w:hAnsi="Times New Roman" w:cs="Times New Roman"/>
          <w:sz w:val="24"/>
          <w:szCs w:val="24"/>
        </w:rPr>
        <w:t>Zus</w:t>
      </w:r>
      <w:proofErr w:type="spellEnd"/>
      <w:r w:rsidRPr="005677B0">
        <w:rPr>
          <w:rFonts w:ascii="Times New Roman" w:hAnsi="Times New Roman" w:cs="Times New Roman"/>
          <w:sz w:val="24"/>
          <w:szCs w:val="24"/>
        </w:rPr>
        <w:t>) mais aussi des immigrés d’origine africaine et turque (faible niveau de qualifications et forte endogamie).</w:t>
      </w:r>
    </w:p>
    <w:p w:rsidR="005677B0" w:rsidRPr="005677B0" w:rsidRDefault="005677B0" w:rsidP="00865A75">
      <w:pPr>
        <w:spacing w:after="0" w:line="240" w:lineRule="auto"/>
        <w:jc w:val="both"/>
        <w:rPr>
          <w:rFonts w:ascii="Times New Roman" w:hAnsi="Times New Roman" w:cs="Times New Roman"/>
          <w:sz w:val="24"/>
          <w:szCs w:val="24"/>
        </w:rPr>
      </w:pPr>
      <w:r w:rsidRPr="005677B0">
        <w:rPr>
          <w:rFonts w:ascii="Times New Roman" w:hAnsi="Times New Roman" w:cs="Times New Roman"/>
          <w:sz w:val="24"/>
          <w:szCs w:val="24"/>
        </w:rPr>
        <w:t>Ces différences suivant l’origine se retrouvent chez les descendants d’immigrés mais de manière plus atténuée. En effet, les caractéristiques des descendants, quelle que soit leur origine, tendent à se rapprocher de celles des personnes sans lien à la migration.</w:t>
      </w:r>
    </w:p>
    <w:p w:rsidR="005677B0" w:rsidRPr="005677B0" w:rsidRDefault="005677B0" w:rsidP="00865A75">
      <w:pPr>
        <w:spacing w:after="0" w:line="240" w:lineRule="auto"/>
        <w:jc w:val="both"/>
        <w:rPr>
          <w:rFonts w:ascii="Times New Roman" w:hAnsi="Times New Roman" w:cs="Times New Roman"/>
          <w:sz w:val="24"/>
          <w:szCs w:val="24"/>
        </w:rPr>
      </w:pPr>
    </w:p>
    <w:p w:rsidR="005677B0" w:rsidRDefault="005677B0" w:rsidP="00865A75">
      <w:pPr>
        <w:spacing w:line="240" w:lineRule="auto"/>
        <w:jc w:val="both"/>
        <w:rPr>
          <w:rFonts w:ascii="Times New Roman" w:hAnsi="Times New Roman" w:cs="Times New Roman"/>
          <w:i/>
          <w:sz w:val="24"/>
          <w:szCs w:val="24"/>
        </w:rPr>
      </w:pPr>
      <w:r>
        <w:rPr>
          <w:rFonts w:ascii="Times New Roman" w:hAnsi="Times New Roman" w:cs="Times New Roman"/>
          <w:i/>
          <w:sz w:val="24"/>
          <w:szCs w:val="24"/>
        </w:rPr>
        <w:t>Des déterminants du type de famille semblables, quel que soit le lien à la migration</w:t>
      </w:r>
    </w:p>
    <w:p w:rsidR="00EF5585" w:rsidRPr="00EF5585" w:rsidRDefault="00EF5585" w:rsidP="00865A75">
      <w:pPr>
        <w:spacing w:after="0" w:line="240" w:lineRule="auto"/>
        <w:jc w:val="both"/>
        <w:rPr>
          <w:rFonts w:ascii="Times New Roman" w:hAnsi="Times New Roman" w:cs="Times New Roman"/>
          <w:sz w:val="24"/>
          <w:szCs w:val="24"/>
        </w:rPr>
      </w:pPr>
      <w:r w:rsidRPr="00EF5585">
        <w:rPr>
          <w:rFonts w:ascii="Times New Roman" w:hAnsi="Times New Roman" w:cs="Times New Roman"/>
          <w:sz w:val="24"/>
          <w:szCs w:val="24"/>
        </w:rPr>
        <w:t xml:space="preserve">Les analyses descriptives montrent des répartitions différentes du type de famille selon certains facteurs, suivant que l’on prenne en compte la population immigrée, descendante ou sans lien à la migration. Si les non diplômés et les résidents de </w:t>
      </w:r>
      <w:proofErr w:type="spellStart"/>
      <w:r w:rsidRPr="00EF5585">
        <w:rPr>
          <w:rFonts w:ascii="Times New Roman" w:hAnsi="Times New Roman" w:cs="Times New Roman"/>
          <w:sz w:val="24"/>
          <w:szCs w:val="24"/>
        </w:rPr>
        <w:t>Zus</w:t>
      </w:r>
      <w:proofErr w:type="spellEnd"/>
      <w:r w:rsidRPr="00EF5585">
        <w:rPr>
          <w:rFonts w:ascii="Times New Roman" w:hAnsi="Times New Roman" w:cs="Times New Roman"/>
          <w:sz w:val="24"/>
          <w:szCs w:val="24"/>
        </w:rPr>
        <w:t xml:space="preserve"> vivent plus souvent en famille monoparentale voire en famille recomposée que l’ensemble de la population, ces deux facteurs ne modifient pas la répartition par type de famille chez les immigrés. Les personnes immigrées au foyer vivent très majoritairement en famille traditionnelle tandis qu’être au foyer a peu d’impact sur le type de famille en population majoritaire ou chez les descendants.</w:t>
      </w:r>
    </w:p>
    <w:p w:rsidR="000A334B" w:rsidRDefault="00EF5585" w:rsidP="00865A75">
      <w:pPr>
        <w:spacing w:after="0" w:line="240" w:lineRule="auto"/>
        <w:jc w:val="both"/>
        <w:rPr>
          <w:rFonts w:ascii="Times New Roman" w:hAnsi="Times New Roman" w:cs="Times New Roman"/>
          <w:sz w:val="24"/>
          <w:szCs w:val="24"/>
        </w:rPr>
      </w:pPr>
      <w:r w:rsidRPr="00EF5585">
        <w:rPr>
          <w:rFonts w:ascii="Times New Roman" w:hAnsi="Times New Roman" w:cs="Times New Roman"/>
          <w:sz w:val="24"/>
          <w:szCs w:val="24"/>
        </w:rPr>
        <w:t xml:space="preserve">Ces différences s’estompent en effectuant une analyse « toutes choses égales par ailleurs ». Pour ce faire, </w:t>
      </w:r>
      <w:r w:rsidR="000A334B">
        <w:rPr>
          <w:rFonts w:ascii="Times New Roman" w:hAnsi="Times New Roman" w:cs="Times New Roman"/>
          <w:sz w:val="24"/>
          <w:szCs w:val="24"/>
        </w:rPr>
        <w:t>une modélisation</w:t>
      </w:r>
      <w:r w:rsidRPr="00EF5585">
        <w:rPr>
          <w:rFonts w:ascii="Times New Roman" w:hAnsi="Times New Roman" w:cs="Times New Roman"/>
          <w:sz w:val="24"/>
          <w:szCs w:val="24"/>
        </w:rPr>
        <w:t xml:space="preserve"> </w:t>
      </w:r>
      <w:r w:rsidR="000A334B">
        <w:rPr>
          <w:rFonts w:ascii="Times New Roman" w:hAnsi="Times New Roman" w:cs="Times New Roman"/>
          <w:sz w:val="24"/>
          <w:szCs w:val="24"/>
        </w:rPr>
        <w:t xml:space="preserve">de </w:t>
      </w:r>
      <w:r w:rsidRPr="00EF5585">
        <w:rPr>
          <w:rFonts w:ascii="Times New Roman" w:hAnsi="Times New Roman" w:cs="Times New Roman"/>
          <w:sz w:val="24"/>
          <w:szCs w:val="24"/>
        </w:rPr>
        <w:t>la probabilité d’appartenance à chaque type de famille</w:t>
      </w:r>
      <w:r w:rsidR="000A334B">
        <w:rPr>
          <w:rFonts w:ascii="Times New Roman" w:hAnsi="Times New Roman" w:cs="Times New Roman"/>
          <w:sz w:val="24"/>
          <w:szCs w:val="24"/>
        </w:rPr>
        <w:t xml:space="preserve"> est réalisée pour les immigrés, les descendants et les personnes sans lien à la migration, </w:t>
      </w:r>
      <w:r w:rsidRPr="00EF5585">
        <w:rPr>
          <w:rFonts w:ascii="Times New Roman" w:hAnsi="Times New Roman" w:cs="Times New Roman"/>
          <w:sz w:val="24"/>
          <w:szCs w:val="24"/>
        </w:rPr>
        <w:t xml:space="preserve">en contrôlant par des caractéristiques communes aux trois populations (sexe, âge, diplôme, situation liée à l’activité, nombre d’enfants et résidence ou non en </w:t>
      </w:r>
      <w:proofErr w:type="spellStart"/>
      <w:r w:rsidRPr="00EF5585">
        <w:rPr>
          <w:rFonts w:ascii="Times New Roman" w:hAnsi="Times New Roman" w:cs="Times New Roman"/>
          <w:sz w:val="24"/>
          <w:szCs w:val="24"/>
        </w:rPr>
        <w:t>Zus</w:t>
      </w:r>
      <w:proofErr w:type="spellEnd"/>
      <w:r w:rsidRPr="00EF5585">
        <w:rPr>
          <w:rFonts w:ascii="Times New Roman" w:hAnsi="Times New Roman" w:cs="Times New Roman"/>
          <w:sz w:val="24"/>
          <w:szCs w:val="24"/>
        </w:rPr>
        <w:t xml:space="preserve">). </w:t>
      </w:r>
    </w:p>
    <w:p w:rsidR="00EF5585" w:rsidRPr="00EF5585" w:rsidRDefault="00EF5585" w:rsidP="00865A75">
      <w:pPr>
        <w:spacing w:after="0" w:line="240" w:lineRule="auto"/>
        <w:jc w:val="both"/>
        <w:rPr>
          <w:rFonts w:ascii="Times New Roman" w:hAnsi="Times New Roman" w:cs="Times New Roman"/>
          <w:sz w:val="24"/>
          <w:szCs w:val="24"/>
        </w:rPr>
      </w:pPr>
      <w:r w:rsidRPr="00EF5585">
        <w:rPr>
          <w:rFonts w:ascii="Times New Roman" w:hAnsi="Times New Roman" w:cs="Times New Roman"/>
          <w:sz w:val="24"/>
          <w:szCs w:val="24"/>
        </w:rPr>
        <w:t xml:space="preserve">A caractéristiques égales, les immigrés, les descendants d’immigrés et les personnes sans lien à la migration possèdent des déterminants communs en ce </w:t>
      </w:r>
      <w:r w:rsidR="00786D08">
        <w:rPr>
          <w:rFonts w:ascii="Times New Roman" w:hAnsi="Times New Roman" w:cs="Times New Roman"/>
          <w:sz w:val="24"/>
          <w:szCs w:val="24"/>
        </w:rPr>
        <w:t>qui concerne le type de famille</w:t>
      </w:r>
      <w:r w:rsidR="00DF64DA">
        <w:rPr>
          <w:rFonts w:ascii="Times New Roman" w:hAnsi="Times New Roman" w:cs="Times New Roman"/>
          <w:sz w:val="24"/>
          <w:szCs w:val="24"/>
        </w:rPr>
        <w:t xml:space="preserve"> (figure 3)</w:t>
      </w:r>
      <w:r w:rsidRPr="00EF5585">
        <w:rPr>
          <w:rFonts w:ascii="Times New Roman" w:hAnsi="Times New Roman" w:cs="Times New Roman"/>
          <w:sz w:val="24"/>
          <w:szCs w:val="24"/>
        </w:rPr>
        <w:t xml:space="preserve">. La probabilité de vivre dans une famille monoparentale est beaucoup plus élevée lorsqu’on est une femme (plus encore chez les immigrés et les descendants), lorsqu’on a plus de 30 ans, un seul enfant, qu’on est sans diplôme, au chômage, et que l’on habite en </w:t>
      </w:r>
      <w:proofErr w:type="spellStart"/>
      <w:r w:rsidRPr="00EF5585">
        <w:rPr>
          <w:rFonts w:ascii="Times New Roman" w:hAnsi="Times New Roman" w:cs="Times New Roman"/>
          <w:sz w:val="24"/>
          <w:szCs w:val="24"/>
        </w:rPr>
        <w:t>Zus</w:t>
      </w:r>
      <w:proofErr w:type="spellEnd"/>
      <w:r w:rsidRPr="00EF5585">
        <w:rPr>
          <w:rFonts w:ascii="Times New Roman" w:hAnsi="Times New Roman" w:cs="Times New Roman"/>
          <w:sz w:val="24"/>
          <w:szCs w:val="24"/>
        </w:rPr>
        <w:t xml:space="preserve"> (surtout pour les personnes sans lien à la migration).</w:t>
      </w:r>
    </w:p>
    <w:p w:rsidR="00EF5585" w:rsidRPr="00EF5585" w:rsidRDefault="00EF5585" w:rsidP="00865A75">
      <w:pPr>
        <w:spacing w:after="0" w:line="240" w:lineRule="auto"/>
        <w:jc w:val="both"/>
        <w:rPr>
          <w:rFonts w:ascii="Times New Roman" w:hAnsi="Times New Roman" w:cs="Times New Roman"/>
          <w:sz w:val="24"/>
          <w:szCs w:val="24"/>
        </w:rPr>
      </w:pPr>
      <w:r w:rsidRPr="00EF5585">
        <w:rPr>
          <w:rFonts w:ascii="Times New Roman" w:hAnsi="Times New Roman" w:cs="Times New Roman"/>
          <w:sz w:val="24"/>
          <w:szCs w:val="24"/>
        </w:rPr>
        <w:t>Vivre dans une famille nombreuse (au moins 3 enfants) est par contre très favorable au fait d’appartenir à une famille recomposée, mais à un degré moindre pour les immigrés. Le diplôme de ces derniers influe peu sur les familles recomposées, contrairement aux descendants et aux personnes sans lien à la migration, pour lesquels un niveau de diplôme peu élevé joue favorablement.</w:t>
      </w:r>
    </w:p>
    <w:p w:rsidR="00EF5585" w:rsidRPr="00EF5585" w:rsidRDefault="00EF5585" w:rsidP="00865A75">
      <w:pPr>
        <w:spacing w:after="0" w:line="240" w:lineRule="auto"/>
        <w:jc w:val="both"/>
        <w:rPr>
          <w:rFonts w:ascii="Times New Roman" w:hAnsi="Times New Roman" w:cs="Times New Roman"/>
          <w:sz w:val="24"/>
          <w:szCs w:val="24"/>
        </w:rPr>
      </w:pPr>
      <w:r w:rsidRPr="00EF5585">
        <w:rPr>
          <w:rFonts w:ascii="Times New Roman" w:hAnsi="Times New Roman" w:cs="Times New Roman"/>
          <w:sz w:val="24"/>
          <w:szCs w:val="24"/>
        </w:rPr>
        <w:t>Enfin, les hommes, les jeunes, les diplômés de l’enseignement supérieur, les parents de deux enfants et surtout les personnes au foyer ont davantage de « chances » de vivre en famille traditionnelle.</w:t>
      </w:r>
    </w:p>
    <w:p w:rsidR="00EF5585" w:rsidRPr="00EF5585" w:rsidRDefault="00EF5585" w:rsidP="00865A75">
      <w:pPr>
        <w:spacing w:after="0" w:line="240" w:lineRule="auto"/>
        <w:jc w:val="both"/>
        <w:rPr>
          <w:rFonts w:ascii="Times New Roman" w:hAnsi="Times New Roman" w:cs="Times New Roman"/>
          <w:sz w:val="24"/>
          <w:szCs w:val="24"/>
        </w:rPr>
      </w:pPr>
      <w:r w:rsidRPr="00EF5585">
        <w:rPr>
          <w:rFonts w:ascii="Times New Roman" w:hAnsi="Times New Roman" w:cs="Times New Roman"/>
          <w:sz w:val="24"/>
          <w:szCs w:val="24"/>
        </w:rPr>
        <w:t>Ces résultats rejoignent ceux trouvés dans les études réalisées en population générale, exposés précédemment.</w:t>
      </w:r>
    </w:p>
    <w:p w:rsidR="00332690" w:rsidRDefault="00332690" w:rsidP="00DF64DA">
      <w:pPr>
        <w:spacing w:after="0"/>
        <w:jc w:val="both"/>
        <w:rPr>
          <w:rFonts w:ascii="Times New Roman" w:hAnsi="Times New Roman" w:cs="Times New Roman"/>
          <w:b/>
          <w:sz w:val="28"/>
          <w:szCs w:val="28"/>
        </w:rPr>
      </w:pPr>
    </w:p>
    <w:p w:rsidR="00DF64DA" w:rsidRDefault="00DF64DA" w:rsidP="00DF64DA">
      <w:pPr>
        <w:spacing w:after="0"/>
        <w:jc w:val="both"/>
        <w:rPr>
          <w:rFonts w:ascii="Times New Roman" w:hAnsi="Times New Roman" w:cs="Times New Roman"/>
          <w:b/>
          <w:sz w:val="28"/>
          <w:szCs w:val="28"/>
        </w:rPr>
      </w:pPr>
      <w:r>
        <w:rPr>
          <w:b/>
        </w:rPr>
        <w:t>Figure 3 : Régression</w:t>
      </w:r>
      <w:r w:rsidR="00865A75">
        <w:rPr>
          <w:b/>
        </w:rPr>
        <w:t>s</w:t>
      </w:r>
      <w:r>
        <w:rPr>
          <w:b/>
        </w:rPr>
        <w:t xml:space="preserve"> logistique</w:t>
      </w:r>
      <w:r w:rsidR="00865A75">
        <w:rPr>
          <w:b/>
        </w:rPr>
        <w:t>s</w:t>
      </w:r>
      <w:r>
        <w:rPr>
          <w:b/>
        </w:rPr>
        <w:t xml:space="preserve"> modélisant le fait de vivre dans chaque type de famille en 2011</w:t>
      </w:r>
    </w:p>
    <w:p w:rsidR="00DF64DA" w:rsidRDefault="00CE3DCD" w:rsidP="00DF64DA">
      <w:pPr>
        <w:spacing w:after="0"/>
        <w:jc w:val="both"/>
        <w:rPr>
          <w:rFonts w:ascii="Times New Roman" w:hAnsi="Times New Roman" w:cs="Times New Roman"/>
          <w:b/>
          <w:sz w:val="28"/>
          <w:szCs w:val="28"/>
        </w:rPr>
      </w:pPr>
      <w:r w:rsidRPr="00CE3DCD">
        <w:rPr>
          <w:noProof/>
          <w:lang w:eastAsia="fr-FR"/>
        </w:rPr>
        <w:drawing>
          <wp:inline distT="0" distB="0" distL="0" distR="0">
            <wp:extent cx="5760720" cy="457661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576612"/>
                    </a:xfrm>
                    <a:prstGeom prst="rect">
                      <a:avLst/>
                    </a:prstGeom>
                    <a:noFill/>
                    <a:ln>
                      <a:noFill/>
                    </a:ln>
                  </pic:spPr>
                </pic:pic>
              </a:graphicData>
            </a:graphic>
          </wp:inline>
        </w:drawing>
      </w:r>
    </w:p>
    <w:p w:rsidR="00DF64DA" w:rsidRDefault="00DF64DA" w:rsidP="00DF64DA">
      <w:pPr>
        <w:spacing w:after="0"/>
        <w:jc w:val="both"/>
        <w:rPr>
          <w:sz w:val="18"/>
          <w:szCs w:val="18"/>
        </w:rPr>
      </w:pPr>
      <w:r>
        <w:rPr>
          <w:sz w:val="18"/>
          <w:szCs w:val="18"/>
        </w:rPr>
        <w:t>Champ : adultes d’une famille avec enfant(s) mineur(s) vivant en France métropolitaine. Source : EFL 2011</w:t>
      </w:r>
    </w:p>
    <w:p w:rsidR="00DF64DA" w:rsidRDefault="00DF64DA" w:rsidP="00DF64DA">
      <w:pPr>
        <w:spacing w:after="0" w:line="240" w:lineRule="auto"/>
        <w:jc w:val="both"/>
        <w:rPr>
          <w:sz w:val="18"/>
          <w:szCs w:val="18"/>
        </w:rPr>
      </w:pPr>
      <w:r>
        <w:rPr>
          <w:sz w:val="18"/>
          <w:szCs w:val="18"/>
        </w:rPr>
        <w:t>Lecture : par rapport à un homme, une femme a 9,68 fois plus de chances de vivre en famille monoparentale, à caractéristiques égales d’âge, de diplôme, d’activité, de nombre d’enfants et de lieu de résidence.</w:t>
      </w:r>
    </w:p>
    <w:p w:rsidR="005F273A" w:rsidRDefault="005F273A" w:rsidP="00DF64DA">
      <w:pPr>
        <w:spacing w:after="0" w:line="240" w:lineRule="auto"/>
        <w:jc w:val="both"/>
        <w:rPr>
          <w:sz w:val="18"/>
          <w:szCs w:val="18"/>
        </w:rPr>
      </w:pPr>
      <w:r>
        <w:rPr>
          <w:sz w:val="18"/>
          <w:szCs w:val="18"/>
        </w:rPr>
        <w:t xml:space="preserve">Par défaut, significatif au seuil de 1 %, ** au seuil de 5 % et * au seuil de 10 % ; </w:t>
      </w:r>
      <w:proofErr w:type="spellStart"/>
      <w:r>
        <w:rPr>
          <w:sz w:val="18"/>
          <w:szCs w:val="18"/>
        </w:rPr>
        <w:t>n.s</w:t>
      </w:r>
      <w:proofErr w:type="spellEnd"/>
      <w:r>
        <w:rPr>
          <w:sz w:val="18"/>
          <w:szCs w:val="18"/>
        </w:rPr>
        <w:t>. pour non significatif</w:t>
      </w:r>
    </w:p>
    <w:p w:rsidR="00CE3DCD" w:rsidRPr="00810DCD" w:rsidRDefault="00CE3DCD" w:rsidP="00DF64DA">
      <w:pPr>
        <w:spacing w:after="0" w:line="240" w:lineRule="auto"/>
        <w:jc w:val="both"/>
        <w:rPr>
          <w:sz w:val="18"/>
          <w:szCs w:val="18"/>
        </w:rPr>
      </w:pPr>
      <w:proofErr w:type="spellStart"/>
      <w:r>
        <w:rPr>
          <w:sz w:val="18"/>
          <w:szCs w:val="18"/>
        </w:rPr>
        <w:t>Immi</w:t>
      </w:r>
      <w:proofErr w:type="spellEnd"/>
      <w:r>
        <w:rPr>
          <w:sz w:val="18"/>
          <w:szCs w:val="18"/>
        </w:rPr>
        <w:t xml:space="preserve">. = Immigrés ; </w:t>
      </w:r>
      <w:proofErr w:type="spellStart"/>
      <w:r>
        <w:rPr>
          <w:sz w:val="18"/>
          <w:szCs w:val="18"/>
        </w:rPr>
        <w:t>Desc</w:t>
      </w:r>
      <w:proofErr w:type="spellEnd"/>
      <w:r>
        <w:rPr>
          <w:sz w:val="18"/>
          <w:szCs w:val="18"/>
        </w:rPr>
        <w:t xml:space="preserve">. = Descendants d’immigrés ; Sans lien </w:t>
      </w:r>
      <w:proofErr w:type="gramStart"/>
      <w:r>
        <w:rPr>
          <w:sz w:val="18"/>
          <w:szCs w:val="18"/>
        </w:rPr>
        <w:t>à la</w:t>
      </w:r>
      <w:proofErr w:type="gramEnd"/>
      <w:r>
        <w:rPr>
          <w:sz w:val="18"/>
          <w:szCs w:val="18"/>
        </w:rPr>
        <w:t xml:space="preserve"> </w:t>
      </w:r>
      <w:proofErr w:type="spellStart"/>
      <w:r>
        <w:rPr>
          <w:sz w:val="18"/>
          <w:szCs w:val="18"/>
        </w:rPr>
        <w:t>mig</w:t>
      </w:r>
      <w:proofErr w:type="spellEnd"/>
      <w:r>
        <w:rPr>
          <w:sz w:val="18"/>
          <w:szCs w:val="18"/>
        </w:rPr>
        <w:t>. = Sans lien à la migration.</w:t>
      </w:r>
    </w:p>
    <w:p w:rsidR="00F142D8" w:rsidRDefault="00F142D8" w:rsidP="00F142D8">
      <w:pPr>
        <w:jc w:val="both"/>
        <w:rPr>
          <w:rFonts w:ascii="Times New Roman" w:hAnsi="Times New Roman" w:cs="Times New Roman"/>
          <w:b/>
          <w:sz w:val="28"/>
          <w:szCs w:val="28"/>
        </w:rPr>
      </w:pPr>
      <w:r>
        <w:rPr>
          <w:rFonts w:ascii="Times New Roman" w:hAnsi="Times New Roman" w:cs="Times New Roman"/>
          <w:b/>
          <w:sz w:val="28"/>
          <w:szCs w:val="28"/>
        </w:rPr>
        <w:t>Structures familiales des immigrés et des personnes sans lien avec la migration : une « fausse ressemblance »</w:t>
      </w:r>
    </w:p>
    <w:p w:rsidR="00F142D8" w:rsidRPr="00F142D8" w:rsidRDefault="006B416D" w:rsidP="00865A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Une autre</w:t>
      </w:r>
      <w:r w:rsidR="00F142D8" w:rsidRPr="00F142D8">
        <w:rPr>
          <w:rFonts w:ascii="Times New Roman" w:hAnsi="Times New Roman" w:cs="Times New Roman"/>
          <w:sz w:val="24"/>
          <w:szCs w:val="24"/>
        </w:rPr>
        <w:t xml:space="preserve"> modélisation perme</w:t>
      </w:r>
      <w:r>
        <w:rPr>
          <w:rFonts w:ascii="Times New Roman" w:hAnsi="Times New Roman" w:cs="Times New Roman"/>
          <w:sz w:val="24"/>
          <w:szCs w:val="24"/>
        </w:rPr>
        <w:t>t</w:t>
      </w:r>
      <w:r w:rsidR="00F142D8" w:rsidRPr="00F142D8">
        <w:rPr>
          <w:rFonts w:ascii="Times New Roman" w:hAnsi="Times New Roman" w:cs="Times New Roman"/>
          <w:sz w:val="24"/>
          <w:szCs w:val="24"/>
        </w:rPr>
        <w:t>t</w:t>
      </w:r>
      <w:r>
        <w:rPr>
          <w:rFonts w:ascii="Times New Roman" w:hAnsi="Times New Roman" w:cs="Times New Roman"/>
          <w:sz w:val="24"/>
          <w:szCs w:val="24"/>
        </w:rPr>
        <w:t>ant</w:t>
      </w:r>
      <w:r w:rsidR="00F142D8" w:rsidRPr="00F142D8">
        <w:rPr>
          <w:rFonts w:ascii="Times New Roman" w:hAnsi="Times New Roman" w:cs="Times New Roman"/>
          <w:sz w:val="24"/>
          <w:szCs w:val="24"/>
        </w:rPr>
        <w:t xml:space="preserve"> d’illustrer le rôle que jouent </w:t>
      </w:r>
      <w:r>
        <w:rPr>
          <w:rFonts w:ascii="Times New Roman" w:hAnsi="Times New Roman" w:cs="Times New Roman"/>
          <w:sz w:val="24"/>
          <w:szCs w:val="24"/>
        </w:rPr>
        <w:t>l</w:t>
      </w:r>
      <w:r w:rsidR="00F142D8" w:rsidRPr="00F142D8">
        <w:rPr>
          <w:rFonts w:ascii="Times New Roman" w:hAnsi="Times New Roman" w:cs="Times New Roman"/>
          <w:sz w:val="24"/>
          <w:szCs w:val="24"/>
        </w:rPr>
        <w:t>es caractéristiques</w:t>
      </w:r>
      <w:r w:rsidR="00064BC4">
        <w:rPr>
          <w:rFonts w:ascii="Times New Roman" w:hAnsi="Times New Roman" w:cs="Times New Roman"/>
          <w:sz w:val="24"/>
          <w:szCs w:val="24"/>
        </w:rPr>
        <w:t xml:space="preserve"> </w:t>
      </w:r>
      <w:r w:rsidRPr="00EF5585">
        <w:rPr>
          <w:rFonts w:ascii="Times New Roman" w:hAnsi="Times New Roman" w:cs="Times New Roman"/>
          <w:sz w:val="24"/>
          <w:szCs w:val="24"/>
        </w:rPr>
        <w:t xml:space="preserve">(sexe, âge, diplôme, situation liée à l’activité, nombre d’enfants et résidence ou non en </w:t>
      </w:r>
      <w:proofErr w:type="spellStart"/>
      <w:r w:rsidRPr="00EF5585">
        <w:rPr>
          <w:rFonts w:ascii="Times New Roman" w:hAnsi="Times New Roman" w:cs="Times New Roman"/>
          <w:sz w:val="24"/>
          <w:szCs w:val="24"/>
        </w:rPr>
        <w:t>Zus</w:t>
      </w:r>
      <w:proofErr w:type="spellEnd"/>
      <w:r w:rsidRPr="00EF5585">
        <w:rPr>
          <w:rFonts w:ascii="Times New Roman" w:hAnsi="Times New Roman" w:cs="Times New Roman"/>
          <w:sz w:val="24"/>
          <w:szCs w:val="24"/>
        </w:rPr>
        <w:t>)</w:t>
      </w:r>
      <w:r w:rsidR="00F142D8" w:rsidRPr="00F142D8">
        <w:rPr>
          <w:rFonts w:ascii="Times New Roman" w:hAnsi="Times New Roman" w:cs="Times New Roman"/>
          <w:sz w:val="24"/>
          <w:szCs w:val="24"/>
        </w:rPr>
        <w:t xml:space="preserve"> sur les inégales répartitions des types de famille entre les immigrés, les descendants et les personnes sans lien à la migration</w:t>
      </w:r>
      <w:r w:rsidR="00064BC4">
        <w:rPr>
          <w:rFonts w:ascii="Times New Roman" w:hAnsi="Times New Roman" w:cs="Times New Roman"/>
          <w:sz w:val="24"/>
          <w:szCs w:val="24"/>
        </w:rPr>
        <w:t>, est effectuée</w:t>
      </w:r>
      <w:r w:rsidR="00F142D8" w:rsidRPr="00F142D8">
        <w:rPr>
          <w:rFonts w:ascii="Times New Roman" w:hAnsi="Times New Roman" w:cs="Times New Roman"/>
          <w:sz w:val="24"/>
          <w:szCs w:val="24"/>
        </w:rPr>
        <w:t>. Pour ce faire, les probabilités d’appartenance aux différents types de famille sont modélisées sur la population sans lien à la migration, qui sert de groupe de référence. L’application de ces paramètres aux immigrés dans un premier temps puis aux descendants d’immigrés, permet d’estimer la répartition par type de famille attendue pour les immigrés et les descendants, compte tenu de leurs caractéristiques.</w:t>
      </w:r>
    </w:p>
    <w:p w:rsidR="00F142D8" w:rsidRPr="00F142D8" w:rsidRDefault="00F142D8" w:rsidP="00865A75">
      <w:pPr>
        <w:spacing w:afterLines="80" w:after="192" w:line="240" w:lineRule="auto"/>
        <w:jc w:val="both"/>
        <w:rPr>
          <w:rFonts w:ascii="Times New Roman" w:hAnsi="Times New Roman" w:cs="Times New Roman"/>
          <w:sz w:val="24"/>
          <w:szCs w:val="24"/>
        </w:rPr>
      </w:pPr>
      <w:r w:rsidRPr="00F142D8">
        <w:rPr>
          <w:rFonts w:ascii="Times New Roman" w:hAnsi="Times New Roman" w:cs="Times New Roman"/>
          <w:sz w:val="24"/>
          <w:szCs w:val="24"/>
        </w:rPr>
        <w:t>L’écart entre la répartition attendue pour les immigrés (ou les descendants) et la répartition observée pour les personnes sans lien à la migration correspond alors à la partie expliquée par les différences de caractéristiques entre les deux groupes. L’écart entre la répartition attendue pour les immigrés (ou les descendants) et sa répartition observée correspond à un écart inexpliqué par les facteurs pris en compte.</w:t>
      </w:r>
    </w:p>
    <w:p w:rsidR="00F142D8" w:rsidRPr="00F142D8" w:rsidRDefault="00F142D8" w:rsidP="00865A75">
      <w:pPr>
        <w:spacing w:after="0" w:line="240" w:lineRule="auto"/>
        <w:jc w:val="both"/>
        <w:rPr>
          <w:rFonts w:ascii="Times New Roman" w:hAnsi="Times New Roman" w:cs="Times New Roman"/>
          <w:sz w:val="24"/>
          <w:szCs w:val="24"/>
        </w:rPr>
      </w:pPr>
      <w:r w:rsidRPr="00F142D8">
        <w:rPr>
          <w:rFonts w:ascii="Times New Roman" w:hAnsi="Times New Roman" w:cs="Times New Roman"/>
          <w:sz w:val="24"/>
          <w:szCs w:val="24"/>
        </w:rPr>
        <w:t>Pour les immigrés, la répartition attendue donne une part plus importante de familles monoparentales et recomposées</w:t>
      </w:r>
      <w:r w:rsidR="00786D08">
        <w:rPr>
          <w:rFonts w:ascii="Times New Roman" w:hAnsi="Times New Roman" w:cs="Times New Roman"/>
          <w:sz w:val="24"/>
          <w:szCs w:val="24"/>
        </w:rPr>
        <w:t xml:space="preserve"> (figure </w:t>
      </w:r>
      <w:r w:rsidR="00DF64DA">
        <w:rPr>
          <w:rFonts w:ascii="Times New Roman" w:hAnsi="Times New Roman" w:cs="Times New Roman"/>
          <w:sz w:val="24"/>
          <w:szCs w:val="24"/>
        </w:rPr>
        <w:t>4</w:t>
      </w:r>
      <w:r w:rsidR="00786D08">
        <w:rPr>
          <w:rFonts w:ascii="Times New Roman" w:hAnsi="Times New Roman" w:cs="Times New Roman"/>
          <w:sz w:val="24"/>
          <w:szCs w:val="24"/>
        </w:rPr>
        <w:t>)</w:t>
      </w:r>
      <w:r w:rsidRPr="00F142D8">
        <w:rPr>
          <w:rFonts w:ascii="Times New Roman" w:hAnsi="Times New Roman" w:cs="Times New Roman"/>
          <w:sz w:val="24"/>
          <w:szCs w:val="24"/>
        </w:rPr>
        <w:t xml:space="preserve">. Ils ont donc des caractéristiques qui font qu’ils devraient être davantage en famille recomposée (nombre d’enfants élevé) ou en famille monoparentale (part de non diplômés plus élevée, plus fort taux de chômage, forte présence en ZUS), et moins en famille traditionnelle. La composition familiale des immigrés cache d’importants effets structurels, mais surtout des effets inexpliqués. En effet, l’écart non expliqué par les effets de structure est supérieur à l’écart expliqué, quel que soit le type de famille. </w:t>
      </w:r>
      <w:r w:rsidR="00064BC4">
        <w:rPr>
          <w:rFonts w:ascii="Times New Roman" w:hAnsi="Times New Roman" w:cs="Times New Roman"/>
          <w:sz w:val="24"/>
          <w:szCs w:val="24"/>
        </w:rPr>
        <w:t>Cet écart inexpliqué provient</w:t>
      </w:r>
      <w:r w:rsidRPr="00F142D8">
        <w:rPr>
          <w:rFonts w:ascii="Times New Roman" w:hAnsi="Times New Roman" w:cs="Times New Roman"/>
          <w:sz w:val="24"/>
          <w:szCs w:val="24"/>
        </w:rPr>
        <w:t xml:space="preserve"> </w:t>
      </w:r>
      <w:r w:rsidR="00064BC4">
        <w:rPr>
          <w:rFonts w:ascii="Times New Roman" w:hAnsi="Times New Roman" w:cs="Times New Roman"/>
          <w:sz w:val="24"/>
          <w:szCs w:val="24"/>
        </w:rPr>
        <w:t xml:space="preserve">principalement </w:t>
      </w:r>
      <w:r w:rsidRPr="00F142D8">
        <w:rPr>
          <w:rFonts w:ascii="Times New Roman" w:hAnsi="Times New Roman" w:cs="Times New Roman"/>
          <w:sz w:val="24"/>
          <w:szCs w:val="24"/>
        </w:rPr>
        <w:t>d’autres facteurs non pris en compte, dont le fait d’être immigré.</w:t>
      </w:r>
    </w:p>
    <w:p w:rsidR="00F142D8" w:rsidRPr="00F142D8" w:rsidRDefault="00F142D8" w:rsidP="00865A75">
      <w:pPr>
        <w:spacing w:line="240" w:lineRule="auto"/>
        <w:jc w:val="both"/>
        <w:rPr>
          <w:rFonts w:ascii="Times New Roman" w:hAnsi="Times New Roman" w:cs="Times New Roman"/>
          <w:sz w:val="24"/>
          <w:szCs w:val="24"/>
        </w:rPr>
      </w:pPr>
      <w:r w:rsidRPr="00F142D8">
        <w:rPr>
          <w:rFonts w:ascii="Times New Roman" w:hAnsi="Times New Roman" w:cs="Times New Roman"/>
          <w:sz w:val="24"/>
          <w:szCs w:val="24"/>
        </w:rPr>
        <w:t xml:space="preserve">Ainsi, le faible écart total de la répartition du type de famille entre les immigrés et la population majoritaire résulte de la compensation d’un écart positif (le signe dépend du type de famille) lié aux différences structurelles (partie expliquée) et d’un écart négatif prenant notamment en compte l’origine mais aussi d’autres facteurs inobservés (partie inexpliquée). </w:t>
      </w:r>
    </w:p>
    <w:p w:rsidR="00F142D8" w:rsidRPr="00F142D8" w:rsidRDefault="00F142D8" w:rsidP="00865A75">
      <w:pPr>
        <w:spacing w:line="240" w:lineRule="auto"/>
        <w:jc w:val="both"/>
        <w:rPr>
          <w:rFonts w:ascii="Times New Roman" w:hAnsi="Times New Roman" w:cs="Times New Roman"/>
          <w:sz w:val="24"/>
          <w:szCs w:val="24"/>
        </w:rPr>
      </w:pPr>
      <w:r w:rsidRPr="00F142D8">
        <w:rPr>
          <w:rFonts w:ascii="Times New Roman" w:hAnsi="Times New Roman" w:cs="Times New Roman"/>
          <w:sz w:val="24"/>
          <w:szCs w:val="24"/>
        </w:rPr>
        <w:t>Cette compensation n’existe pas pour les descendants d’immigrés (les écarts expliqués et inexpliqués sont très faibles). Leurs probabilités attendues sont proches des probabilités observées</w:t>
      </w:r>
      <w:r w:rsidR="00786D08">
        <w:rPr>
          <w:rFonts w:ascii="Times New Roman" w:hAnsi="Times New Roman" w:cs="Times New Roman"/>
          <w:sz w:val="24"/>
          <w:szCs w:val="24"/>
        </w:rPr>
        <w:t xml:space="preserve"> (figure </w:t>
      </w:r>
      <w:r w:rsidR="00DF64DA">
        <w:rPr>
          <w:rFonts w:ascii="Times New Roman" w:hAnsi="Times New Roman" w:cs="Times New Roman"/>
          <w:sz w:val="24"/>
          <w:szCs w:val="24"/>
        </w:rPr>
        <w:t>5</w:t>
      </w:r>
      <w:r w:rsidR="00786D08">
        <w:rPr>
          <w:rFonts w:ascii="Times New Roman" w:hAnsi="Times New Roman" w:cs="Times New Roman"/>
          <w:sz w:val="24"/>
          <w:szCs w:val="24"/>
        </w:rPr>
        <w:t>)</w:t>
      </w:r>
      <w:r w:rsidRPr="00F142D8">
        <w:rPr>
          <w:rFonts w:ascii="Times New Roman" w:hAnsi="Times New Roman" w:cs="Times New Roman"/>
          <w:sz w:val="24"/>
          <w:szCs w:val="24"/>
        </w:rPr>
        <w:t>. Le faible écart de la répartition du type de famille entre les descendants et la population majoritaire résulte cette fois d’une réelle ressemblance des caractéristiques et du profil familial de ces deux populations.</w:t>
      </w:r>
    </w:p>
    <w:p w:rsidR="00F142D8" w:rsidRPr="00F142D8" w:rsidRDefault="00786D08" w:rsidP="00F142D8">
      <w:pPr>
        <w:spacing w:after="16"/>
        <w:jc w:val="both"/>
        <w:rPr>
          <w:rFonts w:ascii="Times New Roman" w:hAnsi="Times New Roman" w:cs="Times New Roman"/>
          <w:b/>
          <w:sz w:val="24"/>
          <w:szCs w:val="24"/>
        </w:rPr>
      </w:pPr>
      <w:r>
        <w:rPr>
          <w:rFonts w:ascii="Times New Roman" w:hAnsi="Times New Roman" w:cs="Times New Roman"/>
          <w:b/>
          <w:sz w:val="24"/>
          <w:szCs w:val="24"/>
        </w:rPr>
        <w:t xml:space="preserve">Figure </w:t>
      </w:r>
      <w:r w:rsidR="00DF64DA">
        <w:rPr>
          <w:rFonts w:ascii="Times New Roman" w:hAnsi="Times New Roman" w:cs="Times New Roman"/>
          <w:b/>
          <w:sz w:val="24"/>
          <w:szCs w:val="24"/>
        </w:rPr>
        <w:t>4</w:t>
      </w:r>
      <w:r w:rsidR="00F142D8" w:rsidRPr="00F142D8">
        <w:rPr>
          <w:rFonts w:ascii="Times New Roman" w:hAnsi="Times New Roman" w:cs="Times New Roman"/>
          <w:b/>
          <w:sz w:val="24"/>
          <w:szCs w:val="24"/>
        </w:rPr>
        <w:t xml:space="preserve">  - Écarts de probabilité d’appartenance aux différents types de famille entre les immigrés et les personnes sans lien à la migration en 2011</w:t>
      </w:r>
    </w:p>
    <w:p w:rsidR="00F142D8" w:rsidRDefault="00581687" w:rsidP="00F142D8">
      <w:pPr>
        <w:spacing w:after="16"/>
        <w:jc w:val="both"/>
      </w:pPr>
      <w:r w:rsidRPr="00581687">
        <w:rPr>
          <w:noProof/>
          <w:lang w:eastAsia="fr-FR"/>
        </w:rPr>
        <w:drawing>
          <wp:inline distT="0" distB="0" distL="0" distR="0">
            <wp:extent cx="5760720" cy="13177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317754"/>
                    </a:xfrm>
                    <a:prstGeom prst="rect">
                      <a:avLst/>
                    </a:prstGeom>
                    <a:noFill/>
                    <a:ln>
                      <a:noFill/>
                    </a:ln>
                  </pic:spPr>
                </pic:pic>
              </a:graphicData>
            </a:graphic>
          </wp:inline>
        </w:drawing>
      </w:r>
    </w:p>
    <w:p w:rsidR="00F142D8" w:rsidRPr="00F142D8" w:rsidRDefault="00F142D8" w:rsidP="00F142D8">
      <w:pPr>
        <w:spacing w:after="0"/>
        <w:jc w:val="both"/>
        <w:rPr>
          <w:rFonts w:ascii="Times New Roman" w:hAnsi="Times New Roman" w:cs="Times New Roman"/>
          <w:sz w:val="20"/>
          <w:szCs w:val="20"/>
        </w:rPr>
      </w:pPr>
      <w:r w:rsidRPr="00F142D8">
        <w:rPr>
          <w:rFonts w:ascii="Times New Roman" w:hAnsi="Times New Roman" w:cs="Times New Roman"/>
          <w:sz w:val="20"/>
          <w:szCs w:val="20"/>
        </w:rPr>
        <w:t>Champ : adultes d’une famille avec enfant(s) mineur(s) vivant en France métropolitaine. Source : EFL 2011</w:t>
      </w:r>
    </w:p>
    <w:p w:rsidR="00F142D8" w:rsidRDefault="00F142D8" w:rsidP="00F142D8">
      <w:pPr>
        <w:jc w:val="both"/>
        <w:rPr>
          <w:rFonts w:ascii="Times New Roman" w:hAnsi="Times New Roman" w:cs="Times New Roman"/>
          <w:sz w:val="20"/>
          <w:szCs w:val="20"/>
        </w:rPr>
      </w:pPr>
      <w:r w:rsidRPr="00F142D8">
        <w:rPr>
          <w:rFonts w:ascii="Times New Roman" w:hAnsi="Times New Roman" w:cs="Times New Roman"/>
          <w:sz w:val="20"/>
          <w:szCs w:val="20"/>
        </w:rPr>
        <w:t>Lecture : 9 % des immigrés vivent en famille recomposée contre 11 % des personnes sans lien à la migration. En tenant compte des différences de sexe, d’âge, de diplôme, de situation liée à l’activité, de nombre d’enfants et de lieu de résidence, cette proportion serait de 14 % pour les immigrés, soit un écart de 5 points non expliqué par les facteurs pris en compte dans le modèle.</w:t>
      </w:r>
    </w:p>
    <w:p w:rsidR="00F142D8" w:rsidRPr="00F142D8" w:rsidRDefault="00786D08" w:rsidP="00F142D8">
      <w:pPr>
        <w:spacing w:after="16"/>
        <w:jc w:val="both"/>
        <w:rPr>
          <w:rFonts w:ascii="Times New Roman" w:hAnsi="Times New Roman" w:cs="Times New Roman"/>
          <w:b/>
          <w:sz w:val="24"/>
          <w:szCs w:val="24"/>
        </w:rPr>
      </w:pPr>
      <w:r>
        <w:rPr>
          <w:rFonts w:ascii="Times New Roman" w:hAnsi="Times New Roman" w:cs="Times New Roman"/>
          <w:b/>
          <w:sz w:val="24"/>
          <w:szCs w:val="24"/>
        </w:rPr>
        <w:t xml:space="preserve">Figure </w:t>
      </w:r>
      <w:r w:rsidR="00DF64DA">
        <w:rPr>
          <w:rFonts w:ascii="Times New Roman" w:hAnsi="Times New Roman" w:cs="Times New Roman"/>
          <w:b/>
          <w:sz w:val="24"/>
          <w:szCs w:val="24"/>
        </w:rPr>
        <w:t>5</w:t>
      </w:r>
      <w:r w:rsidR="00F142D8" w:rsidRPr="00F142D8">
        <w:rPr>
          <w:rFonts w:ascii="Times New Roman" w:hAnsi="Times New Roman" w:cs="Times New Roman"/>
          <w:b/>
          <w:sz w:val="24"/>
          <w:szCs w:val="24"/>
        </w:rPr>
        <w:t xml:space="preserve">  - Écarts de probabilité d’appartenance aux différents types de famille entre les descendants d’immigrés et les personnes sans lien à la migration en 2011</w:t>
      </w:r>
    </w:p>
    <w:p w:rsidR="00F142D8" w:rsidRDefault="00581687" w:rsidP="00F142D8">
      <w:pPr>
        <w:spacing w:after="16"/>
        <w:jc w:val="both"/>
      </w:pPr>
      <w:r w:rsidRPr="00581687">
        <w:rPr>
          <w:noProof/>
          <w:lang w:eastAsia="fr-FR"/>
        </w:rPr>
        <w:drawing>
          <wp:inline distT="0" distB="0" distL="0" distR="0">
            <wp:extent cx="5760720" cy="1248297"/>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248297"/>
                    </a:xfrm>
                    <a:prstGeom prst="rect">
                      <a:avLst/>
                    </a:prstGeom>
                    <a:noFill/>
                    <a:ln>
                      <a:noFill/>
                    </a:ln>
                  </pic:spPr>
                </pic:pic>
              </a:graphicData>
            </a:graphic>
          </wp:inline>
        </w:drawing>
      </w:r>
    </w:p>
    <w:p w:rsidR="00F142D8" w:rsidRPr="00F142D8" w:rsidRDefault="00F142D8" w:rsidP="00F142D8">
      <w:pPr>
        <w:spacing w:after="0"/>
        <w:jc w:val="both"/>
        <w:rPr>
          <w:rFonts w:ascii="Times New Roman" w:hAnsi="Times New Roman" w:cs="Times New Roman"/>
          <w:sz w:val="20"/>
          <w:szCs w:val="20"/>
        </w:rPr>
      </w:pPr>
      <w:r w:rsidRPr="00F142D8">
        <w:rPr>
          <w:rFonts w:ascii="Times New Roman" w:hAnsi="Times New Roman" w:cs="Times New Roman"/>
          <w:sz w:val="20"/>
          <w:szCs w:val="20"/>
        </w:rPr>
        <w:t>Champ : adultes d’une famille avec enfant(s) mineur(s) vivant en France métropolitaine. Source : EFL 2011</w:t>
      </w:r>
    </w:p>
    <w:p w:rsidR="00F142D8" w:rsidRPr="00F142D8" w:rsidRDefault="00F142D8" w:rsidP="000A334B">
      <w:pPr>
        <w:spacing w:after="0"/>
        <w:jc w:val="both"/>
        <w:rPr>
          <w:rFonts w:ascii="Times New Roman" w:hAnsi="Times New Roman" w:cs="Times New Roman"/>
          <w:sz w:val="20"/>
          <w:szCs w:val="20"/>
        </w:rPr>
      </w:pPr>
      <w:r w:rsidRPr="00F142D8">
        <w:rPr>
          <w:rFonts w:ascii="Times New Roman" w:hAnsi="Times New Roman" w:cs="Times New Roman"/>
          <w:sz w:val="20"/>
          <w:szCs w:val="20"/>
        </w:rPr>
        <w:t>Lecture : 14 % des immigrés vivent en famille monoparentale contre 11 % des personnes sans lien à la migration. En tenant compte des différences de sexe, d’âge, de diplôme, de situation liée à l’activité, de nombre d’enfants et de lieu de résidence, cette proportion serait de 13 % pour les descendants, soit un écart de 1 point non expliqué par les facteurs pris en compte dans le modèle.</w:t>
      </w:r>
    </w:p>
    <w:p w:rsidR="000A334B" w:rsidRDefault="000A334B" w:rsidP="000A334B">
      <w:pPr>
        <w:spacing w:after="0"/>
        <w:jc w:val="both"/>
        <w:rPr>
          <w:rFonts w:ascii="Times New Roman" w:hAnsi="Times New Roman" w:cs="Times New Roman"/>
          <w:b/>
          <w:sz w:val="28"/>
          <w:szCs w:val="28"/>
        </w:rPr>
      </w:pPr>
    </w:p>
    <w:p w:rsidR="00F142D8" w:rsidRDefault="00F142D8" w:rsidP="00F142D8">
      <w:pPr>
        <w:jc w:val="both"/>
        <w:rPr>
          <w:rFonts w:ascii="Times New Roman" w:hAnsi="Times New Roman" w:cs="Times New Roman"/>
          <w:b/>
          <w:sz w:val="28"/>
          <w:szCs w:val="28"/>
        </w:rPr>
      </w:pPr>
      <w:r>
        <w:rPr>
          <w:rFonts w:ascii="Times New Roman" w:hAnsi="Times New Roman" w:cs="Times New Roman"/>
          <w:b/>
          <w:sz w:val="28"/>
          <w:szCs w:val="28"/>
        </w:rPr>
        <w:t>L’origine influe largement sur les comportements familiaux</w:t>
      </w:r>
    </w:p>
    <w:p w:rsidR="00526618" w:rsidRPr="00526618" w:rsidRDefault="00526618" w:rsidP="00865A75">
      <w:pPr>
        <w:spacing w:after="0" w:line="240" w:lineRule="auto"/>
        <w:jc w:val="both"/>
        <w:rPr>
          <w:rFonts w:ascii="Times New Roman" w:hAnsi="Times New Roman" w:cs="Times New Roman"/>
          <w:sz w:val="24"/>
          <w:szCs w:val="24"/>
        </w:rPr>
      </w:pPr>
      <w:r w:rsidRPr="00526618">
        <w:rPr>
          <w:rFonts w:ascii="Times New Roman" w:hAnsi="Times New Roman" w:cs="Times New Roman"/>
          <w:sz w:val="24"/>
          <w:szCs w:val="24"/>
        </w:rPr>
        <w:t>Détailler l’analyse au niveau des origines des immigrés et des descendants permet de faire ressortir d’éventuels effets propres de l’origine sur la structure familiale.</w:t>
      </w:r>
    </w:p>
    <w:p w:rsidR="00526618" w:rsidRPr="00526618" w:rsidRDefault="00526618" w:rsidP="00865A75">
      <w:pPr>
        <w:spacing w:line="240" w:lineRule="auto"/>
        <w:jc w:val="both"/>
        <w:rPr>
          <w:rFonts w:ascii="Times New Roman" w:hAnsi="Times New Roman" w:cs="Times New Roman"/>
          <w:sz w:val="24"/>
          <w:szCs w:val="24"/>
        </w:rPr>
      </w:pPr>
      <w:r w:rsidRPr="00526618">
        <w:rPr>
          <w:rFonts w:ascii="Times New Roman" w:hAnsi="Times New Roman" w:cs="Times New Roman"/>
          <w:sz w:val="24"/>
          <w:szCs w:val="24"/>
        </w:rPr>
        <w:t xml:space="preserve">En prenant en compte les différences structurelles entre immigrés et personnes sans lien à la migration liées au sexe, à l’âge, au diplôme, à l’activité, au nombre d’enfants et au fait de résider ou non en </w:t>
      </w:r>
      <w:proofErr w:type="spellStart"/>
      <w:r w:rsidRPr="00526618">
        <w:rPr>
          <w:rFonts w:ascii="Times New Roman" w:hAnsi="Times New Roman" w:cs="Times New Roman"/>
          <w:sz w:val="24"/>
          <w:szCs w:val="24"/>
        </w:rPr>
        <w:t>Zus</w:t>
      </w:r>
      <w:proofErr w:type="spellEnd"/>
      <w:r w:rsidRPr="00526618">
        <w:rPr>
          <w:rFonts w:ascii="Times New Roman" w:hAnsi="Times New Roman" w:cs="Times New Roman"/>
          <w:sz w:val="24"/>
          <w:szCs w:val="24"/>
        </w:rPr>
        <w:t xml:space="preserve">, les profils familiaux des différentes origines se déforment et les écarts inexpliqués sont importants, plus encore pour les immigrés du Maghreb, d’Afrique hors Maghreb et de Turquie. Pour toutes les origines à l’exception de l’Afrique hors Maghreb, les immigrés présentent des caractéristiques </w:t>
      </w:r>
      <w:r w:rsidRPr="00526618">
        <w:rPr>
          <w:rFonts w:ascii="Times New Roman" w:hAnsi="Times New Roman" w:cs="Times New Roman"/>
          <w:i/>
          <w:sz w:val="24"/>
          <w:szCs w:val="24"/>
        </w:rPr>
        <w:t>a priori</w:t>
      </w:r>
      <w:r w:rsidRPr="00526618">
        <w:rPr>
          <w:rFonts w:ascii="Times New Roman" w:hAnsi="Times New Roman" w:cs="Times New Roman"/>
          <w:sz w:val="24"/>
          <w:szCs w:val="24"/>
        </w:rPr>
        <w:t xml:space="preserve"> favorables au fait de vivre en famille monoparentale et en famille recomposée et moins en famille traditionnelle, ce qui rejoint l’analyse faite sur l’ensemble des immigrés. A l’inverse, les immigrés nés en Afrique hors Maghreb devraient appartenir davantage à des familles traditionnelles et moins souvent à des familles monoparentales, compte tenu de leurs caractéristiques. Les écarts inexpliqués pour l’ensemble des immigrés peuvent s’interpréter principalement comme un effet de l’origine, prépondérant pour toutes les origines immigrées mais plus encore pour les origines maghrébines, turques et d’Afrique hors Maghreb.</w:t>
      </w:r>
    </w:p>
    <w:p w:rsidR="00526618" w:rsidRPr="00526618" w:rsidRDefault="00526618" w:rsidP="00865A75">
      <w:pPr>
        <w:spacing w:after="0" w:line="240" w:lineRule="auto"/>
        <w:jc w:val="both"/>
        <w:rPr>
          <w:rFonts w:ascii="Times New Roman" w:hAnsi="Times New Roman" w:cs="Times New Roman"/>
          <w:sz w:val="24"/>
          <w:szCs w:val="24"/>
        </w:rPr>
      </w:pPr>
      <w:r w:rsidRPr="00526618">
        <w:rPr>
          <w:rFonts w:ascii="Times New Roman" w:hAnsi="Times New Roman" w:cs="Times New Roman"/>
          <w:sz w:val="24"/>
          <w:szCs w:val="24"/>
        </w:rPr>
        <w:t xml:space="preserve">La même méthode appliquée cette fois aux descendants d’immigrés engendre de moindres déformations des profils familiaux, quelle que soit l’origine. Les probabilités observées et attendues sont même similaires pour les descendants d’origine espagnole, italienne et à un degré moindre portugaise. En effet le type de famille et les caractéristiques sociodémographiques des descendants d’origine espagnole et italienne ressemblent fortement à ceux de la population majoritaire. La modélisation montre néanmoins une déformation des profils familiaux des descendants d’origines maghrébine, turque et d’Afrique hors Maghreb. Cette déformation va dans le même sens que pour les immigrés, mais elle est plus atténuée. </w:t>
      </w:r>
    </w:p>
    <w:p w:rsidR="00526618" w:rsidRPr="00526618" w:rsidRDefault="00526618" w:rsidP="00865A75">
      <w:pPr>
        <w:spacing w:after="0" w:line="240" w:lineRule="auto"/>
        <w:jc w:val="both"/>
        <w:rPr>
          <w:rFonts w:ascii="Times New Roman" w:hAnsi="Times New Roman" w:cs="Times New Roman"/>
          <w:sz w:val="24"/>
          <w:szCs w:val="24"/>
        </w:rPr>
      </w:pPr>
    </w:p>
    <w:p w:rsidR="00AC6C42" w:rsidRDefault="000A334B" w:rsidP="00865A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ailleurs, d</w:t>
      </w:r>
      <w:r w:rsidR="00AC6C42" w:rsidRPr="00526618">
        <w:rPr>
          <w:rFonts w:ascii="Times New Roman" w:hAnsi="Times New Roman" w:cs="Times New Roman"/>
          <w:sz w:val="24"/>
          <w:szCs w:val="24"/>
        </w:rPr>
        <w:t xml:space="preserve">éterminer les facteurs explicatifs d’appartenance à un type de famille donné </w:t>
      </w:r>
      <w:r w:rsidR="00AC6C42">
        <w:rPr>
          <w:rFonts w:ascii="Times New Roman" w:hAnsi="Times New Roman" w:cs="Times New Roman"/>
          <w:sz w:val="24"/>
          <w:szCs w:val="24"/>
        </w:rPr>
        <w:t>entre</w:t>
      </w:r>
      <w:r w:rsidR="00AC6C42" w:rsidRPr="00526618">
        <w:rPr>
          <w:rFonts w:ascii="Times New Roman" w:hAnsi="Times New Roman" w:cs="Times New Roman"/>
          <w:sz w:val="24"/>
          <w:szCs w:val="24"/>
        </w:rPr>
        <w:t xml:space="preserve"> les immigrés </w:t>
      </w:r>
      <w:r w:rsidR="00AC6C42">
        <w:rPr>
          <w:rFonts w:ascii="Times New Roman" w:hAnsi="Times New Roman" w:cs="Times New Roman"/>
          <w:sz w:val="24"/>
          <w:szCs w:val="24"/>
        </w:rPr>
        <w:t>et</w:t>
      </w:r>
      <w:r w:rsidR="00AC6C42" w:rsidRPr="00526618">
        <w:rPr>
          <w:rFonts w:ascii="Times New Roman" w:hAnsi="Times New Roman" w:cs="Times New Roman"/>
          <w:sz w:val="24"/>
          <w:szCs w:val="24"/>
        </w:rPr>
        <w:t xml:space="preserve"> les descendants d’immigrés permet de faire ressortir les effets attribuables aux caractéristiques liées à la migration. </w:t>
      </w:r>
      <w:r w:rsidR="00AC6C42">
        <w:rPr>
          <w:rFonts w:ascii="Times New Roman" w:hAnsi="Times New Roman" w:cs="Times New Roman"/>
          <w:sz w:val="24"/>
          <w:szCs w:val="24"/>
        </w:rPr>
        <w:t>C</w:t>
      </w:r>
      <w:r w:rsidR="00AC6C42" w:rsidRPr="00526618">
        <w:rPr>
          <w:rFonts w:ascii="Times New Roman" w:hAnsi="Times New Roman" w:cs="Times New Roman"/>
          <w:sz w:val="24"/>
          <w:szCs w:val="24"/>
        </w:rPr>
        <w:t xml:space="preserve">es caractéristiques </w:t>
      </w:r>
      <w:r w:rsidR="00AC6C42">
        <w:rPr>
          <w:rFonts w:ascii="Times New Roman" w:hAnsi="Times New Roman" w:cs="Times New Roman"/>
          <w:sz w:val="24"/>
          <w:szCs w:val="24"/>
        </w:rPr>
        <w:t xml:space="preserve">spécifiques aux immigrés et aux descendants </w:t>
      </w:r>
      <w:r w:rsidR="00AC6C42" w:rsidRPr="00526618">
        <w:rPr>
          <w:rFonts w:ascii="Times New Roman" w:hAnsi="Times New Roman" w:cs="Times New Roman"/>
          <w:sz w:val="24"/>
          <w:szCs w:val="24"/>
        </w:rPr>
        <w:t xml:space="preserve">composent une partie des facteurs inexpliqués des différences de profil familial entre les immigrés ou les descendants et la population sans lien à la migration. </w:t>
      </w:r>
      <w:r w:rsidR="00AC6C42">
        <w:rPr>
          <w:rFonts w:ascii="Times New Roman" w:hAnsi="Times New Roman" w:cs="Times New Roman"/>
          <w:sz w:val="24"/>
          <w:szCs w:val="24"/>
        </w:rPr>
        <w:t>Pour ce faire, l</w:t>
      </w:r>
      <w:r w:rsidR="00AC6C42" w:rsidRPr="00EF5585">
        <w:rPr>
          <w:rFonts w:ascii="Times New Roman" w:hAnsi="Times New Roman" w:cs="Times New Roman"/>
          <w:sz w:val="24"/>
          <w:szCs w:val="24"/>
        </w:rPr>
        <w:t xml:space="preserve">es probabilités </w:t>
      </w:r>
      <w:r w:rsidR="00AC6C42">
        <w:rPr>
          <w:rFonts w:ascii="Times New Roman" w:hAnsi="Times New Roman" w:cs="Times New Roman"/>
          <w:sz w:val="24"/>
          <w:szCs w:val="24"/>
        </w:rPr>
        <w:t>d’appartenance aux différents types de famille sont comparées entre immigrés et descendants selon leurs caractéristiques communes usuelles, en ajoutant l’origine</w:t>
      </w:r>
      <w:r w:rsidR="00AC6C42" w:rsidRPr="00EF5585">
        <w:rPr>
          <w:rFonts w:ascii="Times New Roman" w:hAnsi="Times New Roman" w:cs="Times New Roman"/>
          <w:sz w:val="24"/>
          <w:szCs w:val="24"/>
        </w:rPr>
        <w:t xml:space="preserve">. </w:t>
      </w:r>
      <w:r w:rsidR="00AC6C42">
        <w:rPr>
          <w:rFonts w:ascii="Times New Roman" w:hAnsi="Times New Roman" w:cs="Times New Roman"/>
          <w:sz w:val="24"/>
          <w:szCs w:val="24"/>
        </w:rPr>
        <w:t xml:space="preserve">Ce modèle permet de voir si l’origine joue davantage pour les immigrés ou pour les descendants. </w:t>
      </w:r>
      <w:r w:rsidR="00AC6C42" w:rsidRPr="00EF5585">
        <w:rPr>
          <w:rFonts w:ascii="Times New Roman" w:hAnsi="Times New Roman" w:cs="Times New Roman"/>
          <w:sz w:val="24"/>
          <w:szCs w:val="24"/>
        </w:rPr>
        <w:t>En</w:t>
      </w:r>
      <w:r w:rsidR="00AC6C42">
        <w:rPr>
          <w:rFonts w:ascii="Times New Roman" w:hAnsi="Times New Roman" w:cs="Times New Roman"/>
          <w:sz w:val="24"/>
          <w:szCs w:val="24"/>
        </w:rPr>
        <w:t>suite, un modèle spécifique aux immigrés est réalisé, en reprenant les déterminants précédents et en y ajoutant leurs caractéristiques propres</w:t>
      </w:r>
      <w:r w:rsidR="00AC6C42" w:rsidRPr="00EF5585">
        <w:rPr>
          <w:rFonts w:ascii="Times New Roman" w:hAnsi="Times New Roman" w:cs="Times New Roman"/>
          <w:sz w:val="24"/>
          <w:szCs w:val="24"/>
        </w:rPr>
        <w:t xml:space="preserve"> (durée de présence, c</w:t>
      </w:r>
      <w:r w:rsidR="00AC6C42">
        <w:rPr>
          <w:rFonts w:ascii="Times New Roman" w:hAnsi="Times New Roman" w:cs="Times New Roman"/>
          <w:sz w:val="24"/>
          <w:szCs w:val="24"/>
        </w:rPr>
        <w:t>onjoint immigré ou non immigré). Idem pour les descendants, en ajoutant cette fois le nombre de parents immigrés</w:t>
      </w:r>
      <w:r w:rsidR="00AC6C42" w:rsidRPr="00EF5585">
        <w:rPr>
          <w:rFonts w:ascii="Times New Roman" w:hAnsi="Times New Roman" w:cs="Times New Roman"/>
          <w:sz w:val="24"/>
          <w:szCs w:val="24"/>
        </w:rPr>
        <w:t>.</w:t>
      </w:r>
    </w:p>
    <w:p w:rsidR="00526618" w:rsidRPr="00526618" w:rsidRDefault="00526618" w:rsidP="00865A75">
      <w:pPr>
        <w:spacing w:line="240" w:lineRule="auto"/>
        <w:jc w:val="both"/>
        <w:rPr>
          <w:rFonts w:ascii="Times New Roman" w:hAnsi="Times New Roman" w:cs="Times New Roman"/>
          <w:sz w:val="24"/>
          <w:szCs w:val="24"/>
        </w:rPr>
      </w:pPr>
      <w:r w:rsidRPr="00526618">
        <w:rPr>
          <w:rFonts w:ascii="Times New Roman" w:hAnsi="Times New Roman" w:cs="Times New Roman"/>
          <w:sz w:val="24"/>
          <w:szCs w:val="24"/>
        </w:rPr>
        <w:t>Que ce soit pour les immigrés ou pour les descendants, l’origine joue sur le type de famille, allant dans le sens de l’hypothèse émise précédemment sur la présence d’un effet de l’origine. Cette dernière a un impact très fort pour les immigrés et descendants de Turquie et d’Afrique hors Maghreb, ce qui vient corroborer les conclusions précédentes. En effet, les immigrés originaires d’Afrique hors Maghreb ont une probabilité 4,5 fois plus élevée de vivre en famille monoparentale que les immigrés originaires d’Europe du Sud, et 2,9 fois plus élevée en ce qui concerne les descendants. Les immigrés issus d’Afrique hors Maghreb ont près de 5 fois plus de « chances » de vivre en famille recomposée que les immigrés d’origine turcs. Ces derniers, comme leurs descendants, ont des probabilités très importantes de vivre en famille traditionnelle, toutes choses égales par ailleurs.</w:t>
      </w:r>
    </w:p>
    <w:p w:rsidR="00526618" w:rsidRPr="00526618" w:rsidRDefault="00526618" w:rsidP="00865A75">
      <w:pPr>
        <w:spacing w:after="0" w:line="240" w:lineRule="auto"/>
        <w:jc w:val="both"/>
        <w:rPr>
          <w:rFonts w:ascii="Times New Roman" w:hAnsi="Times New Roman" w:cs="Times New Roman"/>
          <w:sz w:val="24"/>
          <w:szCs w:val="24"/>
        </w:rPr>
      </w:pPr>
      <w:r w:rsidRPr="00526618">
        <w:rPr>
          <w:rFonts w:ascii="Times New Roman" w:hAnsi="Times New Roman" w:cs="Times New Roman"/>
          <w:sz w:val="24"/>
          <w:szCs w:val="24"/>
        </w:rPr>
        <w:t>Chez les immigrés, le type de famille peut également s’expliquer par la durée de présence en France, en augmentant les chances d’être en famille monoparentale à mesure que l’arrivée en France est ancienne. L’âge d’arrivée en France a aussi un impact, en favorisant le fait de vivre en famille recomposée et défavorisant le fait de vivre en famille traditionnelle lorsque la migration a lieu après l’âge de 30 ans. Être en couple avec un autre immigré multiplie par deux les chances de vivre en famille traditionnelle et divise par deux celles de vivre en famille recomposée.</w:t>
      </w:r>
    </w:p>
    <w:p w:rsidR="00526618" w:rsidRPr="00526618" w:rsidRDefault="00526618" w:rsidP="00865A75">
      <w:pPr>
        <w:spacing w:after="0" w:line="240" w:lineRule="auto"/>
        <w:jc w:val="both"/>
        <w:rPr>
          <w:rFonts w:ascii="Times New Roman" w:hAnsi="Times New Roman" w:cs="Times New Roman"/>
          <w:sz w:val="24"/>
          <w:szCs w:val="24"/>
        </w:rPr>
      </w:pPr>
      <w:r w:rsidRPr="00526618">
        <w:rPr>
          <w:rFonts w:ascii="Times New Roman" w:hAnsi="Times New Roman" w:cs="Times New Roman"/>
          <w:sz w:val="24"/>
          <w:szCs w:val="24"/>
        </w:rPr>
        <w:t>Chez les descendants d’immigrés, avoir deux parents immigrés joue aussi positivement sur le fait de vivre en famille traditionnelle et négativement sur le fait de vivre en famille recomposée.</w:t>
      </w:r>
    </w:p>
    <w:p w:rsidR="000A334B" w:rsidRDefault="000A334B" w:rsidP="000A334B">
      <w:pPr>
        <w:spacing w:after="0"/>
        <w:jc w:val="both"/>
        <w:rPr>
          <w:rFonts w:ascii="Times New Roman" w:hAnsi="Times New Roman" w:cs="Times New Roman"/>
          <w:b/>
          <w:sz w:val="28"/>
          <w:szCs w:val="28"/>
        </w:rPr>
      </w:pPr>
    </w:p>
    <w:p w:rsidR="00526618" w:rsidRDefault="00526618" w:rsidP="00526618">
      <w:pPr>
        <w:jc w:val="both"/>
        <w:rPr>
          <w:rFonts w:ascii="Times New Roman" w:hAnsi="Times New Roman" w:cs="Times New Roman"/>
          <w:b/>
          <w:sz w:val="28"/>
          <w:szCs w:val="28"/>
        </w:rPr>
      </w:pPr>
      <w:r>
        <w:rPr>
          <w:rFonts w:ascii="Times New Roman" w:hAnsi="Times New Roman" w:cs="Times New Roman"/>
          <w:b/>
          <w:sz w:val="28"/>
          <w:szCs w:val="28"/>
        </w:rPr>
        <w:t>Pourtant, les immigrés et des descendants sont « familialement » plus proches du pays d’accueil que du pays d’origine</w:t>
      </w:r>
    </w:p>
    <w:p w:rsidR="00774541" w:rsidRDefault="000A334B" w:rsidP="00774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4541" w:rsidRPr="00774541">
        <w:rPr>
          <w:rFonts w:ascii="Times New Roman" w:hAnsi="Times New Roman" w:cs="Times New Roman"/>
          <w:sz w:val="24"/>
          <w:szCs w:val="24"/>
        </w:rPr>
        <w:t>our certaines origines, le type de famille varie sensiblement par rapport à celui de la population majoritaire</w:t>
      </w:r>
      <w:r w:rsidR="00F40638">
        <w:rPr>
          <w:rFonts w:ascii="Times New Roman" w:hAnsi="Times New Roman" w:cs="Times New Roman"/>
          <w:sz w:val="24"/>
          <w:szCs w:val="24"/>
        </w:rPr>
        <w:t>, et l’origine semble être un facteur important de ces variations. C</w:t>
      </w:r>
      <w:r w:rsidR="00774541" w:rsidRPr="00774541">
        <w:rPr>
          <w:rFonts w:ascii="Times New Roman" w:hAnsi="Times New Roman" w:cs="Times New Roman"/>
          <w:sz w:val="24"/>
          <w:szCs w:val="24"/>
        </w:rPr>
        <w:t xml:space="preserve">ela </w:t>
      </w:r>
      <w:proofErr w:type="spellStart"/>
      <w:r w:rsidR="00774541" w:rsidRPr="00774541">
        <w:rPr>
          <w:rFonts w:ascii="Times New Roman" w:hAnsi="Times New Roman" w:cs="Times New Roman"/>
          <w:sz w:val="24"/>
          <w:szCs w:val="24"/>
        </w:rPr>
        <w:t>veut-il</w:t>
      </w:r>
      <w:proofErr w:type="spellEnd"/>
      <w:r w:rsidR="00774541" w:rsidRPr="00774541">
        <w:rPr>
          <w:rFonts w:ascii="Times New Roman" w:hAnsi="Times New Roman" w:cs="Times New Roman"/>
          <w:sz w:val="24"/>
          <w:szCs w:val="24"/>
        </w:rPr>
        <w:t xml:space="preserve"> pour autant dire que leur configuration familiale s’apparente à celle de leur pays d’origine ? </w:t>
      </w:r>
    </w:p>
    <w:p w:rsidR="00774541" w:rsidRDefault="00774541" w:rsidP="00774541">
      <w:pPr>
        <w:spacing w:after="0" w:line="240" w:lineRule="auto"/>
        <w:jc w:val="both"/>
        <w:rPr>
          <w:rFonts w:ascii="Times New Roman" w:hAnsi="Times New Roman" w:cs="Times New Roman"/>
          <w:sz w:val="24"/>
          <w:szCs w:val="24"/>
        </w:rPr>
      </w:pPr>
      <w:r w:rsidRPr="00774541">
        <w:rPr>
          <w:rFonts w:ascii="Times New Roman" w:hAnsi="Times New Roman" w:cs="Times New Roman"/>
          <w:sz w:val="24"/>
          <w:szCs w:val="24"/>
        </w:rPr>
        <w:t>Des comparaisons internationales ont été menées grâce à l’utilisation des bases de données du programme IPUMS-International sur une batterie de pays faisant partie de notre champ géographique (</w:t>
      </w:r>
      <w:r>
        <w:rPr>
          <w:rFonts w:ascii="Times New Roman" w:hAnsi="Times New Roman" w:cs="Times New Roman"/>
          <w:sz w:val="24"/>
          <w:szCs w:val="24"/>
        </w:rPr>
        <w:t>encadré 3</w:t>
      </w:r>
      <w:r w:rsidRPr="00774541">
        <w:rPr>
          <w:rFonts w:ascii="Times New Roman" w:hAnsi="Times New Roman" w:cs="Times New Roman"/>
          <w:sz w:val="24"/>
          <w:szCs w:val="24"/>
        </w:rPr>
        <w:t>). Ces comparaisons ont été faites sur la structure du ménage et non sur le type de famille, cette information n’étant pas à disposition. En effet, le concept de famille monoparentale ou de famille recomposée n'existe pas en tant que tel dans beaucoup de pays.</w:t>
      </w:r>
    </w:p>
    <w:p w:rsidR="00865A75" w:rsidRDefault="00865A75" w:rsidP="00865A75">
      <w:pPr>
        <w:spacing w:line="240" w:lineRule="auto"/>
        <w:jc w:val="both"/>
        <w:rPr>
          <w:rFonts w:ascii="Times New Roman" w:hAnsi="Times New Roman" w:cs="Times New Roman"/>
          <w:sz w:val="24"/>
          <w:szCs w:val="24"/>
        </w:rPr>
      </w:pPr>
    </w:p>
    <w:p w:rsidR="00865A75" w:rsidRDefault="00865A75" w:rsidP="00865A75">
      <w:pPr>
        <w:spacing w:line="240" w:lineRule="auto"/>
        <w:jc w:val="both"/>
        <w:rPr>
          <w:rFonts w:ascii="Times New Roman" w:hAnsi="Times New Roman" w:cs="Times New Roman"/>
          <w:sz w:val="24"/>
          <w:szCs w:val="24"/>
        </w:rPr>
      </w:pPr>
      <w:r w:rsidRPr="00774541">
        <w:rPr>
          <w:rFonts w:ascii="Times New Roman" w:hAnsi="Times New Roman" w:cs="Times New Roman"/>
          <w:sz w:val="24"/>
          <w:szCs w:val="24"/>
        </w:rPr>
        <w:t>La connaissance de la structure des ménages dans les pays d’origine, à travers les données du programme IPUMS</w:t>
      </w:r>
      <w:r>
        <w:rPr>
          <w:rFonts w:ascii="Times New Roman" w:hAnsi="Times New Roman" w:cs="Times New Roman"/>
          <w:sz w:val="24"/>
          <w:szCs w:val="24"/>
        </w:rPr>
        <w:t xml:space="preserve"> </w:t>
      </w:r>
      <w:r w:rsidRPr="00774541">
        <w:rPr>
          <w:rFonts w:ascii="Times New Roman" w:hAnsi="Times New Roman" w:cs="Times New Roman"/>
          <w:sz w:val="24"/>
          <w:szCs w:val="24"/>
        </w:rPr>
        <w:t>et leur comparaison à celles des immigrés, des descendants et des personnes sans lien à la migration</w:t>
      </w:r>
      <w:r>
        <w:rPr>
          <w:rStyle w:val="Appelnotedebasdep"/>
          <w:rFonts w:ascii="Times New Roman" w:hAnsi="Times New Roman" w:cs="Times New Roman"/>
          <w:sz w:val="24"/>
          <w:szCs w:val="24"/>
        </w:rPr>
        <w:footnoteReference w:id="1"/>
      </w:r>
      <w:r w:rsidRPr="00774541">
        <w:rPr>
          <w:rFonts w:ascii="Times New Roman" w:hAnsi="Times New Roman" w:cs="Times New Roman"/>
          <w:sz w:val="24"/>
          <w:szCs w:val="24"/>
        </w:rPr>
        <w:t xml:space="preserve"> vivant en France donne un aperçu plus complet de l’évolution des comportements familiaux pour chaque origine. Tous les pays ne disposant pas de ces données, les comparaisons sont uniquement effectuées pour l’Espagne, l’Italie, le Portugal, la Turquie, le Maroc, le Burkina-Faso, le Cameroun et le Ghana. </w:t>
      </w:r>
    </w:p>
    <w:p w:rsidR="00DF64DA" w:rsidRDefault="00DF64DA" w:rsidP="00774541">
      <w:pPr>
        <w:spacing w:after="0" w:line="240" w:lineRule="auto"/>
        <w:jc w:val="both"/>
        <w:rPr>
          <w:rFonts w:ascii="Times New Roman" w:hAnsi="Times New Roman" w:cs="Times New Roman"/>
          <w:sz w:val="24"/>
          <w:szCs w:val="24"/>
        </w:rPr>
      </w:pPr>
    </w:p>
    <w:p w:rsidR="00DF64DA" w:rsidRDefault="00DF64DA" w:rsidP="00DF64D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Encadré 3 : Les données du programme IPUMS-International</w:t>
      </w:r>
    </w:p>
    <w:p w:rsidR="00DF64DA" w:rsidRPr="00DD4CA4" w:rsidRDefault="00DF64DA" w:rsidP="00865A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DD4CA4">
        <w:rPr>
          <w:rFonts w:ascii="Times New Roman" w:hAnsi="Times New Roman" w:cs="Times New Roman"/>
          <w:sz w:val="24"/>
          <w:szCs w:val="24"/>
        </w:rPr>
        <w:t xml:space="preserve">Le programme IPUMS-International (Integrated Public Use </w:t>
      </w:r>
      <w:proofErr w:type="spellStart"/>
      <w:r w:rsidRPr="00DD4CA4">
        <w:rPr>
          <w:rFonts w:ascii="Times New Roman" w:hAnsi="Times New Roman" w:cs="Times New Roman"/>
          <w:sz w:val="24"/>
          <w:szCs w:val="24"/>
        </w:rPr>
        <w:t>Microdata</w:t>
      </w:r>
      <w:proofErr w:type="spellEnd"/>
      <w:r w:rsidRPr="00DD4CA4">
        <w:rPr>
          <w:rFonts w:ascii="Times New Roman" w:hAnsi="Times New Roman" w:cs="Times New Roman"/>
          <w:sz w:val="24"/>
          <w:szCs w:val="24"/>
        </w:rPr>
        <w:t xml:space="preserve"> </w:t>
      </w:r>
      <w:proofErr w:type="spellStart"/>
      <w:r w:rsidRPr="00DD4CA4">
        <w:rPr>
          <w:rFonts w:ascii="Times New Roman" w:hAnsi="Times New Roman" w:cs="Times New Roman"/>
          <w:sz w:val="24"/>
          <w:szCs w:val="24"/>
        </w:rPr>
        <w:t>Series</w:t>
      </w:r>
      <w:proofErr w:type="spellEnd"/>
      <w:r w:rsidRPr="00DD4CA4">
        <w:rPr>
          <w:rFonts w:ascii="Times New Roman" w:hAnsi="Times New Roman" w:cs="Times New Roman"/>
          <w:sz w:val="24"/>
          <w:szCs w:val="24"/>
        </w:rPr>
        <w:t>) est à ce jour la plus grande base de données d’individus au monde. Cette base fournit des échantillons tirés des recensements de 55 pays et harmonise les données pour permettre des comparaisons par pays et dans le temps.</w:t>
      </w:r>
    </w:p>
    <w:p w:rsidR="00DF64DA" w:rsidRPr="00DD4CA4" w:rsidRDefault="00DF64DA" w:rsidP="00865A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prise en compte de la structure du ménage engendre l’étendue du champ à l’ensemble des adultes vivant en ménage ordinaire. L</w:t>
      </w:r>
      <w:r w:rsidRPr="00DD4CA4">
        <w:rPr>
          <w:rFonts w:ascii="Times New Roman" w:hAnsi="Times New Roman" w:cs="Times New Roman"/>
          <w:sz w:val="24"/>
          <w:szCs w:val="24"/>
        </w:rPr>
        <w:t>es individus en famille avec enfant(s) mineur(s), correspondant à la population d’étude du type de famille, se retrouvent soit dans la catégorie « famille monoparentale », soit dans la catégorie « couple avec enfant(s) ». Malgré ces différences</w:t>
      </w:r>
      <w:r>
        <w:rPr>
          <w:rFonts w:ascii="Times New Roman" w:hAnsi="Times New Roman" w:cs="Times New Roman"/>
          <w:sz w:val="24"/>
          <w:szCs w:val="24"/>
        </w:rPr>
        <w:t xml:space="preserve"> de champ et d’objet d’étude</w:t>
      </w:r>
      <w:r w:rsidRPr="00DD4CA4">
        <w:rPr>
          <w:rFonts w:ascii="Times New Roman" w:hAnsi="Times New Roman" w:cs="Times New Roman"/>
          <w:sz w:val="24"/>
          <w:szCs w:val="24"/>
        </w:rPr>
        <w:t xml:space="preserve">, les analyses par origine de la structure des ménages des immigrés et des descendants montrent des résultats proches des analyses réalisées sur le type de famille. La structure des ménages des immigrés et des descendants d’Espagne et d’Italie s’apparente à celle de la population majoritaire. Les descendants d’origines portugaise et turque ont une structure qui converge vers celle de la population majoritaire, notamment avec moins de couples avec enfant(s) et plus de personnes seules. Cette convergence des descendants de Turquie vient cependant quelque peu contredire les analyses </w:t>
      </w:r>
      <w:r>
        <w:rPr>
          <w:rFonts w:ascii="Times New Roman" w:hAnsi="Times New Roman" w:cs="Times New Roman"/>
          <w:sz w:val="24"/>
          <w:szCs w:val="24"/>
        </w:rPr>
        <w:t>du</w:t>
      </w:r>
      <w:r w:rsidRPr="00DD4CA4">
        <w:rPr>
          <w:rFonts w:ascii="Times New Roman" w:hAnsi="Times New Roman" w:cs="Times New Roman"/>
          <w:sz w:val="24"/>
          <w:szCs w:val="24"/>
        </w:rPr>
        <w:t xml:space="preserve"> type de famille, qui montraient que les immigrés et descendants de Turquie gardaient un profil familial propre à eux.</w:t>
      </w:r>
    </w:p>
    <w:p w:rsidR="00DF64DA" w:rsidRPr="00DD4CA4" w:rsidRDefault="00DF64DA" w:rsidP="00865A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DD4CA4">
        <w:rPr>
          <w:rFonts w:ascii="Times New Roman" w:hAnsi="Times New Roman" w:cs="Times New Roman"/>
          <w:sz w:val="24"/>
          <w:szCs w:val="24"/>
        </w:rPr>
        <w:t>Ces données internationales doivent être analysées avec précaution car :</w:t>
      </w:r>
    </w:p>
    <w:p w:rsidR="00DF64DA" w:rsidRPr="00DD4CA4" w:rsidRDefault="00DF64DA" w:rsidP="00865A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DD4CA4">
        <w:rPr>
          <w:rFonts w:ascii="Times New Roman" w:hAnsi="Times New Roman" w:cs="Times New Roman"/>
          <w:sz w:val="24"/>
          <w:szCs w:val="24"/>
        </w:rPr>
        <w:t>-</w:t>
      </w:r>
      <w:r w:rsidRPr="00DD4CA4">
        <w:rPr>
          <w:rFonts w:ascii="Times New Roman" w:hAnsi="Times New Roman" w:cs="Times New Roman"/>
          <w:sz w:val="24"/>
          <w:szCs w:val="24"/>
        </w:rPr>
        <w:tab/>
        <w:t xml:space="preserve">de nombreux pays, surtout en Afrique, ne disposent pas de recensements ou d’enquêtes de la statistique publique. </w:t>
      </w:r>
      <w:r>
        <w:rPr>
          <w:rFonts w:ascii="Times New Roman" w:hAnsi="Times New Roman" w:cs="Times New Roman"/>
          <w:sz w:val="24"/>
          <w:szCs w:val="24"/>
        </w:rPr>
        <w:t>S</w:t>
      </w:r>
      <w:r w:rsidRPr="00DD4CA4">
        <w:rPr>
          <w:rFonts w:ascii="Times New Roman" w:hAnsi="Times New Roman" w:cs="Times New Roman"/>
          <w:sz w:val="24"/>
          <w:szCs w:val="24"/>
        </w:rPr>
        <w:t>eules les données du Maroc</w:t>
      </w:r>
      <w:r>
        <w:rPr>
          <w:rFonts w:ascii="Times New Roman" w:hAnsi="Times New Roman" w:cs="Times New Roman"/>
          <w:sz w:val="24"/>
          <w:szCs w:val="24"/>
        </w:rPr>
        <w:t xml:space="preserve"> pour le Maghreb et du</w:t>
      </w:r>
      <w:r w:rsidRPr="00AC701C">
        <w:rPr>
          <w:rFonts w:ascii="Times New Roman" w:hAnsi="Times New Roman" w:cs="Times New Roman"/>
          <w:sz w:val="24"/>
          <w:szCs w:val="24"/>
        </w:rPr>
        <w:t xml:space="preserve"> </w:t>
      </w:r>
      <w:r>
        <w:rPr>
          <w:rFonts w:ascii="Times New Roman" w:hAnsi="Times New Roman" w:cs="Times New Roman"/>
          <w:sz w:val="24"/>
          <w:szCs w:val="24"/>
        </w:rPr>
        <w:t>Burkina-Faso, du Cameroun et du</w:t>
      </w:r>
      <w:r w:rsidRPr="00DD4CA4">
        <w:rPr>
          <w:rFonts w:ascii="Times New Roman" w:hAnsi="Times New Roman" w:cs="Times New Roman"/>
          <w:sz w:val="24"/>
          <w:szCs w:val="24"/>
        </w:rPr>
        <w:t xml:space="preserve"> Ghana</w:t>
      </w:r>
      <w:r>
        <w:rPr>
          <w:rFonts w:ascii="Times New Roman" w:hAnsi="Times New Roman" w:cs="Times New Roman"/>
          <w:sz w:val="24"/>
          <w:szCs w:val="24"/>
        </w:rPr>
        <w:t xml:space="preserve"> pour l’Afrique hors Maghreb</w:t>
      </w:r>
      <w:r w:rsidRPr="00DD4CA4">
        <w:rPr>
          <w:rFonts w:ascii="Times New Roman" w:hAnsi="Times New Roman" w:cs="Times New Roman"/>
          <w:sz w:val="24"/>
          <w:szCs w:val="24"/>
        </w:rPr>
        <w:t xml:space="preserve"> sont disponibles. Ces pays n’étant pas représentatifs à eux-seuls des zones géographiques auxquelles ils appartiennent, ils seront analysés séparément et comparés aux immigrés et descendants d’origines marocaine, burkinabé, camerounaise et ghanéenne. L’enquête EFL ne permet pas de connaître la structure du ménage pour ces quatre origines contrairement au recensement 2011. Cette source sera donc utilisée pour établir la structure des ménages des immigrés provenant de ces quatre pays, les descendants n’étant pas repérables via le recensement ;</w:t>
      </w:r>
    </w:p>
    <w:p w:rsidR="00DF64DA" w:rsidRPr="00DD4CA4" w:rsidRDefault="00DF64DA" w:rsidP="00865A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DD4CA4">
        <w:rPr>
          <w:rFonts w:ascii="Times New Roman" w:hAnsi="Times New Roman" w:cs="Times New Roman"/>
          <w:sz w:val="24"/>
          <w:szCs w:val="24"/>
        </w:rPr>
        <w:t>-</w:t>
      </w:r>
      <w:r w:rsidRPr="00DD4CA4">
        <w:rPr>
          <w:rFonts w:ascii="Times New Roman" w:hAnsi="Times New Roman" w:cs="Times New Roman"/>
          <w:sz w:val="24"/>
          <w:szCs w:val="24"/>
        </w:rPr>
        <w:tab/>
        <w:t>les dernières données d’un pays peuvent être très anciennes (</w:t>
      </w:r>
      <w:r>
        <w:rPr>
          <w:rFonts w:ascii="Times New Roman" w:hAnsi="Times New Roman" w:cs="Times New Roman"/>
          <w:sz w:val="24"/>
          <w:szCs w:val="24"/>
        </w:rPr>
        <w:t>figure 6</w:t>
      </w:r>
      <w:r w:rsidRPr="00DD4CA4">
        <w:rPr>
          <w:rFonts w:ascii="Times New Roman" w:hAnsi="Times New Roman" w:cs="Times New Roman"/>
          <w:sz w:val="24"/>
          <w:szCs w:val="24"/>
        </w:rPr>
        <w:t xml:space="preserve">) ; </w:t>
      </w:r>
    </w:p>
    <w:p w:rsidR="00DF64DA" w:rsidRDefault="00DF64DA" w:rsidP="00865A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DD4CA4">
        <w:rPr>
          <w:rFonts w:ascii="Times New Roman" w:hAnsi="Times New Roman" w:cs="Times New Roman"/>
          <w:sz w:val="24"/>
          <w:szCs w:val="24"/>
        </w:rPr>
        <w:t>-</w:t>
      </w:r>
      <w:r w:rsidRPr="00DD4CA4">
        <w:rPr>
          <w:rFonts w:ascii="Times New Roman" w:hAnsi="Times New Roman" w:cs="Times New Roman"/>
          <w:sz w:val="24"/>
          <w:szCs w:val="24"/>
        </w:rPr>
        <w:tab/>
        <w:t>la composition du ménage n’est pas définie strictement de la même manière pour EFL et pour IPUMS-International concernant les ménages complexes : par exemple, une personne vivant avec son conjoint et un tiers est classée comme « adulte d’un couple sans enfant » pour EFL et comme « adulte d’un ménage complexe » pour l’ONU. Ainsi, pour une meilleure comparabilité, la définition de la structure du ménage d’IPUMS-International est appliquée à l’enquête EFL. Cette redéfinition augmente mécaniquement la part d’immigrés, de descendants et de personnes sans lien à la migration vivant en ménages complexes en 2011.</w:t>
      </w:r>
    </w:p>
    <w:p w:rsidR="00DF64DA" w:rsidRPr="00786D08" w:rsidRDefault="00DF64DA" w:rsidP="00DF64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786D08">
        <w:rPr>
          <w:rFonts w:ascii="Times New Roman" w:hAnsi="Times New Roman" w:cs="Times New Roman"/>
          <w:b/>
          <w:sz w:val="24"/>
          <w:szCs w:val="24"/>
        </w:rPr>
        <w:t xml:space="preserve">Figure </w:t>
      </w:r>
      <w:r>
        <w:rPr>
          <w:rFonts w:ascii="Times New Roman" w:hAnsi="Times New Roman" w:cs="Times New Roman"/>
          <w:b/>
          <w:sz w:val="24"/>
          <w:szCs w:val="24"/>
        </w:rPr>
        <w:t>6</w:t>
      </w:r>
      <w:r w:rsidRPr="00786D08">
        <w:rPr>
          <w:rFonts w:ascii="Times New Roman" w:hAnsi="Times New Roman" w:cs="Times New Roman"/>
          <w:b/>
          <w:sz w:val="24"/>
          <w:szCs w:val="24"/>
        </w:rPr>
        <w:t xml:space="preserve"> – Données internationales</w:t>
      </w:r>
    </w:p>
    <w:p w:rsidR="00DF64DA" w:rsidRDefault="00865A75" w:rsidP="00DF64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object w:dxaOrig="4470"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59.75pt" o:ole="">
            <v:imagedata r:id="rId17" o:title=""/>
          </v:shape>
          <o:OLEObject Type="Embed" ProgID="PBrush" ShapeID="_x0000_i1025" DrawAspect="Content" ObjectID="_1528893964" r:id="rId18"/>
        </w:object>
      </w:r>
    </w:p>
    <w:p w:rsidR="00DF64DA" w:rsidRPr="00786D08" w:rsidRDefault="00DF64DA" w:rsidP="00DF64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786D08">
        <w:rPr>
          <w:rFonts w:ascii="Times New Roman" w:hAnsi="Times New Roman" w:cs="Times New Roman"/>
          <w:sz w:val="20"/>
          <w:szCs w:val="20"/>
        </w:rPr>
        <w:t>Champ : adultes vivant en ménages ordinaires</w:t>
      </w:r>
    </w:p>
    <w:p w:rsidR="00DF64DA" w:rsidRPr="00786D08" w:rsidRDefault="00DF64DA" w:rsidP="00DF64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786D08">
        <w:rPr>
          <w:rFonts w:ascii="Times New Roman" w:hAnsi="Times New Roman" w:cs="Times New Roman"/>
          <w:sz w:val="20"/>
          <w:szCs w:val="20"/>
        </w:rPr>
        <w:t>Source : IPUMS-International</w:t>
      </w:r>
    </w:p>
    <w:p w:rsidR="00333D4D" w:rsidRPr="00244F53" w:rsidRDefault="00333D4D" w:rsidP="00865A75">
      <w:pPr>
        <w:spacing w:after="0" w:line="240" w:lineRule="auto"/>
        <w:jc w:val="both"/>
        <w:rPr>
          <w:rFonts w:ascii="Times New Roman" w:eastAsia="Times New Roman" w:hAnsi="Times New Roman" w:cs="Times New Roman"/>
          <w:sz w:val="24"/>
          <w:szCs w:val="24"/>
          <w:lang w:eastAsia="fr-FR"/>
        </w:rPr>
      </w:pPr>
      <w:r w:rsidRPr="00244F53">
        <w:rPr>
          <w:rFonts w:ascii="Times New Roman" w:eastAsia="Times New Roman" w:hAnsi="Times New Roman" w:cs="Times New Roman"/>
          <w:sz w:val="24"/>
          <w:szCs w:val="24"/>
          <w:lang w:eastAsia="fr-FR"/>
        </w:rPr>
        <w:t xml:space="preserve">Le constat principal est que la migration engendre une déformation de la structure des ménages, quelle que soit l’origine considérée </w:t>
      </w:r>
      <w:r w:rsidRPr="00AC701C">
        <w:rPr>
          <w:rFonts w:ascii="Times New Roman" w:eastAsia="Times New Roman" w:hAnsi="Times New Roman" w:cs="Times New Roman"/>
          <w:sz w:val="24"/>
          <w:szCs w:val="24"/>
          <w:lang w:eastAsia="fr-FR"/>
        </w:rPr>
        <w:t xml:space="preserve">(figure </w:t>
      </w:r>
      <w:r w:rsidR="00DF64DA">
        <w:rPr>
          <w:rFonts w:ascii="Times New Roman" w:eastAsia="Times New Roman" w:hAnsi="Times New Roman" w:cs="Times New Roman"/>
          <w:sz w:val="24"/>
          <w:szCs w:val="24"/>
          <w:lang w:eastAsia="fr-FR"/>
        </w:rPr>
        <w:t>7</w:t>
      </w:r>
      <w:r w:rsidRPr="00AC701C">
        <w:rPr>
          <w:rFonts w:ascii="Times New Roman" w:eastAsia="Times New Roman" w:hAnsi="Times New Roman" w:cs="Times New Roman"/>
          <w:sz w:val="24"/>
          <w:szCs w:val="24"/>
          <w:lang w:eastAsia="fr-FR"/>
        </w:rPr>
        <w:t>)</w:t>
      </w:r>
      <w:r w:rsidRPr="00244F53">
        <w:rPr>
          <w:rFonts w:ascii="Times New Roman" w:eastAsia="Times New Roman" w:hAnsi="Times New Roman" w:cs="Times New Roman"/>
          <w:sz w:val="24"/>
          <w:szCs w:val="24"/>
          <w:lang w:eastAsia="fr-FR"/>
        </w:rPr>
        <w:t xml:space="preserve"> (</w:t>
      </w:r>
      <w:proofErr w:type="spellStart"/>
      <w:r w:rsidRPr="00244F53">
        <w:rPr>
          <w:rFonts w:ascii="Times New Roman" w:eastAsia="Times New Roman" w:hAnsi="Times New Roman" w:cs="Times New Roman"/>
          <w:sz w:val="24"/>
          <w:szCs w:val="24"/>
          <w:lang w:eastAsia="fr-FR"/>
        </w:rPr>
        <w:t>Eremenko</w:t>
      </w:r>
      <w:proofErr w:type="spellEnd"/>
      <w:r w:rsidRPr="00244F53">
        <w:rPr>
          <w:rFonts w:ascii="Times New Roman" w:eastAsia="Times New Roman" w:hAnsi="Times New Roman" w:cs="Times New Roman"/>
          <w:sz w:val="24"/>
          <w:szCs w:val="24"/>
          <w:lang w:eastAsia="fr-FR"/>
        </w:rPr>
        <w:t xml:space="preserve">, 2013). Pour chaque origine elle entraine une augmentation des couples sans enfant, principalement du fait que les enfants restent dans le pays d’origine, et une hausse des personnes seules, surtout lorsque la migration ne s’accompagne pas d’un regroupement familial. On observe une baisse des couples avec enfant(s) pour l’Espagne et l’Italie et une baisse considérable des ménages complexes (présence de plusieurs familles, d’au moins un tiers dans le logement ou d’au moins un autre membre de la famille en dehors du conjoint et des enfants) pour la Turquie, le Maroc et surtout les trois pays d’Afrique hors Maghreb. Les immigrés provenant de ces trois pays ont des configurations familiales très diverses dont une part relativement importante de familles monoparentales, ce qui confirme les analyses du type de famille effectuées sur les immigrés issus d’Afrique hors Maghreb. C’est pour le Portugal que la structure des ménages au pays se rapproche le plus de celle de leurs immigrés et descendants vivant en France. </w:t>
      </w:r>
    </w:p>
    <w:p w:rsidR="00333D4D" w:rsidRDefault="00333D4D" w:rsidP="00865A75">
      <w:pPr>
        <w:spacing w:line="240" w:lineRule="auto"/>
        <w:jc w:val="both"/>
        <w:rPr>
          <w:rFonts w:ascii="Times New Roman" w:eastAsia="Times New Roman" w:hAnsi="Times New Roman" w:cs="Times New Roman"/>
          <w:sz w:val="24"/>
          <w:szCs w:val="24"/>
          <w:lang w:eastAsia="fr-FR"/>
        </w:rPr>
      </w:pPr>
      <w:r w:rsidRPr="00244F53">
        <w:rPr>
          <w:rFonts w:ascii="Times New Roman" w:eastAsia="Times New Roman" w:hAnsi="Times New Roman" w:cs="Times New Roman"/>
          <w:sz w:val="24"/>
          <w:szCs w:val="24"/>
          <w:lang w:eastAsia="fr-FR"/>
        </w:rPr>
        <w:t xml:space="preserve">Ainsi, les immigrés ne reproduisent pas à l’identique les comportements familiaux observés dans leur pays d’origine. En effet, les écarts observés entre les pays d’origine et la population sans lien à la migration sont bien plus importants que les écarts observés entre les immigrés et la population sans lien à la migration, ce qui rejoint les conclusions tirées de travaux réalisés sur la fécondité des immigrées (Domergue, </w:t>
      </w:r>
      <w:proofErr w:type="spellStart"/>
      <w:r w:rsidRPr="00244F53">
        <w:rPr>
          <w:rFonts w:ascii="Times New Roman" w:eastAsia="Times New Roman" w:hAnsi="Times New Roman" w:cs="Times New Roman"/>
          <w:sz w:val="24"/>
          <w:szCs w:val="24"/>
          <w:lang w:eastAsia="fr-FR"/>
        </w:rPr>
        <w:t>Mainguené</w:t>
      </w:r>
      <w:proofErr w:type="spellEnd"/>
      <w:r w:rsidRPr="00244F53">
        <w:rPr>
          <w:rFonts w:ascii="Times New Roman" w:eastAsia="Times New Roman" w:hAnsi="Times New Roman" w:cs="Times New Roman"/>
          <w:sz w:val="24"/>
          <w:szCs w:val="24"/>
          <w:lang w:eastAsia="fr-FR"/>
        </w:rPr>
        <w:t>, 2015).</w:t>
      </w:r>
    </w:p>
    <w:p w:rsidR="00244F53" w:rsidRDefault="00244F53" w:rsidP="00244F53">
      <w:pPr>
        <w:spacing w:after="0" w:line="240" w:lineRule="auto"/>
        <w:jc w:val="both"/>
        <w:rPr>
          <w:rFonts w:ascii="Times New Roman" w:eastAsia="Times New Roman" w:hAnsi="Times New Roman" w:cs="Times New Roman"/>
          <w:sz w:val="24"/>
          <w:szCs w:val="24"/>
          <w:lang w:eastAsia="fr-FR"/>
        </w:rPr>
      </w:pPr>
    </w:p>
    <w:p w:rsidR="00244F53" w:rsidRPr="00244F53" w:rsidRDefault="00AC701C" w:rsidP="00244F53">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Figure </w:t>
      </w:r>
      <w:r w:rsidR="00DF64DA">
        <w:rPr>
          <w:rFonts w:ascii="Times New Roman" w:eastAsia="Times New Roman" w:hAnsi="Times New Roman" w:cs="Times New Roman"/>
          <w:b/>
          <w:sz w:val="24"/>
          <w:szCs w:val="24"/>
          <w:lang w:eastAsia="fr-FR"/>
        </w:rPr>
        <w:t>7</w:t>
      </w:r>
      <w:r w:rsidR="00244F53" w:rsidRPr="00244F53">
        <w:rPr>
          <w:rFonts w:ascii="Times New Roman" w:eastAsia="Times New Roman" w:hAnsi="Times New Roman" w:cs="Times New Roman"/>
          <w:b/>
          <w:sz w:val="24"/>
          <w:szCs w:val="24"/>
          <w:lang w:eastAsia="fr-FR"/>
        </w:rPr>
        <w:t xml:space="preserve"> – Structure des ménages dans les pays d’origine et en France</w:t>
      </w:r>
    </w:p>
    <w:p w:rsidR="00244F53" w:rsidRPr="00333D4D" w:rsidRDefault="00244F53" w:rsidP="00244F53">
      <w:pPr>
        <w:spacing w:after="0" w:line="240" w:lineRule="auto"/>
        <w:jc w:val="both"/>
        <w:rPr>
          <w:rFonts w:ascii="Times New Roman" w:eastAsia="Times New Roman" w:hAnsi="Times New Roman" w:cs="Times New Roman"/>
          <w:b/>
          <w:i/>
          <w:sz w:val="24"/>
          <w:szCs w:val="24"/>
          <w:lang w:eastAsia="fr-FR"/>
        </w:rPr>
      </w:pPr>
      <w:r w:rsidRPr="00333D4D">
        <w:rPr>
          <w:rFonts w:ascii="Times New Roman" w:eastAsia="Times New Roman" w:hAnsi="Times New Roman" w:cs="Times New Roman"/>
          <w:sz w:val="24"/>
          <w:szCs w:val="24"/>
          <w:u w:val="single"/>
          <w:lang w:eastAsia="fr-FR"/>
        </w:rPr>
        <w:t>Espagne</w:t>
      </w:r>
      <w:r w:rsidRPr="00333D4D">
        <w:rPr>
          <w:rFonts w:ascii="Times New Roman" w:eastAsia="Times New Roman" w:hAnsi="Times New Roman" w:cs="Times New Roman"/>
          <w:sz w:val="24"/>
          <w:szCs w:val="24"/>
          <w:lang w:eastAsia="fr-FR"/>
        </w:rPr>
        <w:tab/>
      </w:r>
      <w:r w:rsidRPr="00333D4D">
        <w:rPr>
          <w:rFonts w:ascii="Times New Roman" w:eastAsia="Times New Roman" w:hAnsi="Times New Roman" w:cs="Times New Roman"/>
          <w:sz w:val="24"/>
          <w:szCs w:val="24"/>
          <w:lang w:eastAsia="fr-FR"/>
        </w:rPr>
        <w:tab/>
      </w:r>
      <w:r w:rsidRPr="00333D4D">
        <w:rPr>
          <w:rFonts w:ascii="Times New Roman" w:eastAsia="Times New Roman" w:hAnsi="Times New Roman" w:cs="Times New Roman"/>
          <w:sz w:val="24"/>
          <w:szCs w:val="24"/>
          <w:lang w:eastAsia="fr-FR"/>
        </w:rPr>
        <w:tab/>
      </w:r>
      <w:r w:rsidRPr="00333D4D">
        <w:rPr>
          <w:rFonts w:ascii="Times New Roman" w:eastAsia="Times New Roman" w:hAnsi="Times New Roman" w:cs="Times New Roman"/>
          <w:sz w:val="24"/>
          <w:szCs w:val="24"/>
          <w:lang w:eastAsia="fr-FR"/>
        </w:rPr>
        <w:tab/>
      </w:r>
      <w:r w:rsidRPr="00333D4D">
        <w:rPr>
          <w:rFonts w:ascii="Times New Roman" w:eastAsia="Times New Roman" w:hAnsi="Times New Roman" w:cs="Times New Roman"/>
          <w:sz w:val="24"/>
          <w:szCs w:val="24"/>
          <w:lang w:eastAsia="fr-FR"/>
        </w:rPr>
        <w:tab/>
        <w:t xml:space="preserve">      </w:t>
      </w:r>
      <w:r w:rsidRPr="00333D4D">
        <w:rPr>
          <w:rFonts w:ascii="Times New Roman" w:eastAsia="Times New Roman" w:hAnsi="Times New Roman" w:cs="Times New Roman"/>
          <w:sz w:val="24"/>
          <w:szCs w:val="24"/>
          <w:u w:val="single"/>
          <w:lang w:eastAsia="fr-FR"/>
        </w:rPr>
        <w:t>Italie</w:t>
      </w:r>
      <w:r w:rsidRPr="00333D4D">
        <w:rPr>
          <w:rFonts w:ascii="Times New Roman" w:eastAsia="Times New Roman" w:hAnsi="Times New Roman" w:cs="Times New Roman"/>
          <w:b/>
          <w:i/>
          <w:sz w:val="24"/>
          <w:szCs w:val="24"/>
          <w:lang w:eastAsia="fr-FR"/>
        </w:rPr>
        <w:tab/>
      </w:r>
      <w:r w:rsidRPr="00333D4D">
        <w:rPr>
          <w:rFonts w:ascii="Times New Roman" w:eastAsia="Times New Roman" w:hAnsi="Times New Roman" w:cs="Times New Roman"/>
          <w:b/>
          <w:i/>
          <w:sz w:val="24"/>
          <w:szCs w:val="24"/>
          <w:lang w:eastAsia="fr-FR"/>
        </w:rPr>
        <w:tab/>
      </w:r>
      <w:r w:rsidRPr="00333D4D">
        <w:rPr>
          <w:rFonts w:ascii="Times New Roman" w:eastAsia="Times New Roman" w:hAnsi="Times New Roman" w:cs="Times New Roman"/>
          <w:b/>
          <w:i/>
          <w:sz w:val="24"/>
          <w:szCs w:val="24"/>
          <w:lang w:eastAsia="fr-FR"/>
        </w:rPr>
        <w:tab/>
      </w:r>
      <w:r w:rsidRPr="00333D4D">
        <w:rPr>
          <w:rFonts w:ascii="Times New Roman" w:eastAsia="Times New Roman" w:hAnsi="Times New Roman" w:cs="Times New Roman"/>
          <w:b/>
          <w:i/>
          <w:sz w:val="24"/>
          <w:szCs w:val="24"/>
          <w:lang w:eastAsia="fr-FR"/>
        </w:rPr>
        <w:tab/>
      </w:r>
      <w:r w:rsidRPr="00333D4D">
        <w:rPr>
          <w:rFonts w:ascii="Times New Roman" w:eastAsia="Times New Roman" w:hAnsi="Times New Roman" w:cs="Times New Roman"/>
          <w:b/>
          <w:i/>
          <w:sz w:val="24"/>
          <w:szCs w:val="24"/>
          <w:lang w:eastAsia="fr-FR"/>
        </w:rPr>
        <w:tab/>
      </w:r>
    </w:p>
    <w:p w:rsidR="00244F53" w:rsidRDefault="00244F53" w:rsidP="00244F53">
      <w:pPr>
        <w:spacing w:after="0" w:line="240" w:lineRule="auto"/>
        <w:jc w:val="both"/>
        <w:rPr>
          <w:rFonts w:ascii="Calibri" w:eastAsia="Times New Roman" w:hAnsi="Calibri" w:cs="Times New Roman"/>
          <w:lang w:eastAsia="fr-FR"/>
        </w:rPr>
      </w:pPr>
      <w:r>
        <w:rPr>
          <w:noProof/>
          <w:lang w:eastAsia="fr-FR"/>
        </w:rPr>
        <w:drawing>
          <wp:inline distT="0" distB="0" distL="0" distR="0" wp14:anchorId="76EC53A5" wp14:editId="6351C74B">
            <wp:extent cx="2847975" cy="2371725"/>
            <wp:effectExtent l="0" t="0" r="9525" b="9525"/>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C5DFC">
        <w:rPr>
          <w:noProof/>
          <w:lang w:eastAsia="fr-FR"/>
        </w:rPr>
        <w:t xml:space="preserve"> </w:t>
      </w:r>
      <w:r>
        <w:rPr>
          <w:noProof/>
          <w:lang w:eastAsia="fr-FR"/>
        </w:rPr>
        <w:drawing>
          <wp:inline distT="0" distB="0" distL="0" distR="0" wp14:anchorId="535766E1" wp14:editId="5B12AF63">
            <wp:extent cx="2838450" cy="2381250"/>
            <wp:effectExtent l="0" t="0" r="0" b="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4F53" w:rsidRPr="00333D4D" w:rsidRDefault="00244F53" w:rsidP="00244F53">
      <w:pPr>
        <w:spacing w:after="0" w:line="240" w:lineRule="auto"/>
        <w:jc w:val="both"/>
        <w:rPr>
          <w:rFonts w:ascii="Times New Roman" w:hAnsi="Times New Roman" w:cs="Times New Roman"/>
          <w:b/>
          <w:i/>
          <w:sz w:val="24"/>
          <w:szCs w:val="24"/>
        </w:rPr>
      </w:pPr>
      <w:r w:rsidRPr="00333D4D">
        <w:rPr>
          <w:rFonts w:ascii="Times New Roman" w:eastAsia="Times New Roman" w:hAnsi="Times New Roman" w:cs="Times New Roman"/>
          <w:sz w:val="24"/>
          <w:szCs w:val="24"/>
          <w:u w:val="single"/>
          <w:lang w:eastAsia="fr-FR"/>
        </w:rPr>
        <w:t>Portugal</w:t>
      </w:r>
      <w:r w:rsidRPr="00333D4D">
        <w:rPr>
          <w:rFonts w:ascii="Times New Roman" w:eastAsia="Times New Roman" w:hAnsi="Times New Roman" w:cs="Times New Roman"/>
          <w:sz w:val="24"/>
          <w:szCs w:val="24"/>
          <w:lang w:eastAsia="fr-FR"/>
        </w:rPr>
        <w:tab/>
      </w:r>
      <w:r w:rsidRPr="00333D4D">
        <w:rPr>
          <w:rFonts w:ascii="Times New Roman" w:eastAsia="Times New Roman" w:hAnsi="Times New Roman" w:cs="Times New Roman"/>
          <w:sz w:val="24"/>
          <w:szCs w:val="24"/>
          <w:lang w:eastAsia="fr-FR"/>
        </w:rPr>
        <w:tab/>
      </w:r>
      <w:r w:rsidRPr="00333D4D">
        <w:rPr>
          <w:rFonts w:ascii="Times New Roman" w:eastAsia="Times New Roman" w:hAnsi="Times New Roman" w:cs="Times New Roman"/>
          <w:sz w:val="24"/>
          <w:szCs w:val="24"/>
          <w:lang w:eastAsia="fr-FR"/>
        </w:rPr>
        <w:tab/>
      </w:r>
      <w:r w:rsidRPr="00333D4D">
        <w:rPr>
          <w:rFonts w:ascii="Times New Roman" w:eastAsia="Times New Roman" w:hAnsi="Times New Roman" w:cs="Times New Roman"/>
          <w:sz w:val="24"/>
          <w:szCs w:val="24"/>
          <w:lang w:eastAsia="fr-FR"/>
        </w:rPr>
        <w:tab/>
      </w:r>
      <w:r w:rsidRPr="00333D4D">
        <w:rPr>
          <w:rFonts w:ascii="Times New Roman" w:eastAsia="Times New Roman" w:hAnsi="Times New Roman" w:cs="Times New Roman"/>
          <w:sz w:val="24"/>
          <w:szCs w:val="24"/>
          <w:lang w:eastAsia="fr-FR"/>
        </w:rPr>
        <w:tab/>
        <w:t xml:space="preserve">      </w:t>
      </w:r>
      <w:r w:rsidRPr="00333D4D">
        <w:rPr>
          <w:rFonts w:ascii="Times New Roman" w:eastAsia="Times New Roman" w:hAnsi="Times New Roman" w:cs="Times New Roman"/>
          <w:sz w:val="24"/>
          <w:szCs w:val="24"/>
          <w:u w:val="single"/>
          <w:lang w:eastAsia="fr-FR"/>
        </w:rPr>
        <w:t>Turquie</w:t>
      </w:r>
    </w:p>
    <w:p w:rsidR="00244F53" w:rsidRDefault="00244F53" w:rsidP="00244F53">
      <w:pPr>
        <w:jc w:val="both"/>
        <w:rPr>
          <w:noProof/>
          <w:lang w:eastAsia="fr-FR"/>
        </w:rPr>
      </w:pPr>
      <w:r>
        <w:rPr>
          <w:noProof/>
          <w:lang w:eastAsia="fr-FR"/>
        </w:rPr>
        <w:drawing>
          <wp:inline distT="0" distB="0" distL="0" distR="0" wp14:anchorId="76DF4726" wp14:editId="6EB96301">
            <wp:extent cx="2857500" cy="2352675"/>
            <wp:effectExtent l="0" t="0" r="0" b="9525"/>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C5DFC">
        <w:rPr>
          <w:noProof/>
          <w:lang w:eastAsia="fr-FR"/>
        </w:rPr>
        <w:t xml:space="preserve"> </w:t>
      </w:r>
      <w:r>
        <w:rPr>
          <w:noProof/>
          <w:lang w:eastAsia="fr-FR"/>
        </w:rPr>
        <w:drawing>
          <wp:inline distT="0" distB="0" distL="0" distR="0" wp14:anchorId="59181446" wp14:editId="0BCEA576">
            <wp:extent cx="2847975" cy="2324100"/>
            <wp:effectExtent l="0" t="0" r="9525" b="0"/>
            <wp:docPr id="43" name="Graphique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44F53" w:rsidRPr="00333D4D" w:rsidRDefault="00244F53" w:rsidP="00DF64DA">
      <w:pPr>
        <w:spacing w:after="0"/>
        <w:jc w:val="both"/>
        <w:rPr>
          <w:rFonts w:ascii="Times New Roman" w:hAnsi="Times New Roman" w:cs="Times New Roman"/>
          <w:noProof/>
          <w:sz w:val="24"/>
          <w:szCs w:val="24"/>
          <w:lang w:eastAsia="fr-FR"/>
        </w:rPr>
      </w:pPr>
      <w:r w:rsidRPr="00333D4D">
        <w:rPr>
          <w:rFonts w:ascii="Times New Roman" w:hAnsi="Times New Roman" w:cs="Times New Roman"/>
          <w:noProof/>
          <w:sz w:val="24"/>
          <w:szCs w:val="24"/>
          <w:u w:val="single"/>
          <w:lang w:eastAsia="fr-FR"/>
        </w:rPr>
        <w:t>Maroc</w:t>
      </w:r>
      <w:r w:rsidRPr="00333D4D">
        <w:rPr>
          <w:rFonts w:ascii="Times New Roman" w:hAnsi="Times New Roman" w:cs="Times New Roman"/>
          <w:noProof/>
          <w:sz w:val="24"/>
          <w:szCs w:val="24"/>
          <w:lang w:eastAsia="fr-FR"/>
        </w:rPr>
        <w:tab/>
      </w:r>
      <w:r w:rsidRPr="00333D4D">
        <w:rPr>
          <w:rFonts w:ascii="Times New Roman" w:hAnsi="Times New Roman" w:cs="Times New Roman"/>
          <w:noProof/>
          <w:sz w:val="24"/>
          <w:szCs w:val="24"/>
          <w:lang w:eastAsia="fr-FR"/>
        </w:rPr>
        <w:tab/>
      </w:r>
      <w:r w:rsidRPr="00333D4D">
        <w:rPr>
          <w:rFonts w:ascii="Times New Roman" w:hAnsi="Times New Roman" w:cs="Times New Roman"/>
          <w:noProof/>
          <w:sz w:val="24"/>
          <w:szCs w:val="24"/>
          <w:lang w:eastAsia="fr-FR"/>
        </w:rPr>
        <w:tab/>
      </w:r>
      <w:r w:rsidRPr="00333D4D">
        <w:rPr>
          <w:rFonts w:ascii="Times New Roman" w:hAnsi="Times New Roman" w:cs="Times New Roman"/>
          <w:noProof/>
          <w:sz w:val="24"/>
          <w:szCs w:val="24"/>
          <w:lang w:eastAsia="fr-FR"/>
        </w:rPr>
        <w:tab/>
      </w:r>
      <w:r w:rsidRPr="00333D4D">
        <w:rPr>
          <w:rFonts w:ascii="Times New Roman" w:hAnsi="Times New Roman" w:cs="Times New Roman"/>
          <w:noProof/>
          <w:sz w:val="24"/>
          <w:szCs w:val="24"/>
          <w:lang w:eastAsia="fr-FR"/>
        </w:rPr>
        <w:tab/>
      </w:r>
      <w:r w:rsidRPr="00333D4D">
        <w:rPr>
          <w:rFonts w:ascii="Times New Roman" w:hAnsi="Times New Roman" w:cs="Times New Roman"/>
          <w:noProof/>
          <w:sz w:val="24"/>
          <w:szCs w:val="24"/>
          <w:lang w:eastAsia="fr-FR"/>
        </w:rPr>
        <w:tab/>
        <w:t xml:space="preserve">      </w:t>
      </w:r>
      <w:r w:rsidRPr="00333D4D">
        <w:rPr>
          <w:rFonts w:ascii="Times New Roman" w:hAnsi="Times New Roman" w:cs="Times New Roman"/>
          <w:noProof/>
          <w:sz w:val="24"/>
          <w:szCs w:val="24"/>
          <w:u w:val="single"/>
          <w:lang w:eastAsia="fr-FR"/>
        </w:rPr>
        <w:t>Burkina Faso</w:t>
      </w:r>
    </w:p>
    <w:p w:rsidR="00244F53" w:rsidRDefault="00244F53" w:rsidP="00244F53">
      <w:pPr>
        <w:jc w:val="both"/>
        <w:rPr>
          <w:noProof/>
          <w:lang w:eastAsia="fr-FR"/>
        </w:rPr>
      </w:pPr>
      <w:r>
        <w:rPr>
          <w:noProof/>
          <w:lang w:eastAsia="fr-FR"/>
        </w:rPr>
        <w:drawing>
          <wp:inline distT="0" distB="0" distL="0" distR="0" wp14:anchorId="11AE6627" wp14:editId="6A91A82D">
            <wp:extent cx="2838450" cy="2295525"/>
            <wp:effectExtent l="0" t="0" r="0"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8450" cy="2295525"/>
                    </a:xfrm>
                    <a:prstGeom prst="rect">
                      <a:avLst/>
                    </a:prstGeom>
                    <a:noFill/>
                    <a:ln>
                      <a:noFill/>
                    </a:ln>
                  </pic:spPr>
                </pic:pic>
              </a:graphicData>
            </a:graphic>
          </wp:inline>
        </w:drawing>
      </w:r>
      <w:r>
        <w:rPr>
          <w:noProof/>
          <w:lang w:eastAsia="fr-FR"/>
        </w:rPr>
        <w:drawing>
          <wp:inline distT="0" distB="0" distL="0" distR="0" wp14:anchorId="70EDC785" wp14:editId="6D0C3F36">
            <wp:extent cx="2834640" cy="2286000"/>
            <wp:effectExtent l="0" t="0" r="381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4640" cy="2286000"/>
                    </a:xfrm>
                    <a:prstGeom prst="rect">
                      <a:avLst/>
                    </a:prstGeom>
                    <a:noFill/>
                    <a:ln>
                      <a:noFill/>
                    </a:ln>
                  </pic:spPr>
                </pic:pic>
              </a:graphicData>
            </a:graphic>
          </wp:inline>
        </w:drawing>
      </w:r>
    </w:p>
    <w:p w:rsidR="00244F53" w:rsidRPr="00333D4D" w:rsidRDefault="00244F53" w:rsidP="00DF64DA">
      <w:pPr>
        <w:spacing w:after="0"/>
        <w:jc w:val="both"/>
        <w:rPr>
          <w:rFonts w:ascii="Times New Roman" w:hAnsi="Times New Roman" w:cs="Times New Roman"/>
          <w:noProof/>
          <w:sz w:val="24"/>
          <w:szCs w:val="24"/>
          <w:lang w:eastAsia="fr-FR"/>
        </w:rPr>
      </w:pPr>
      <w:r w:rsidRPr="00333D4D">
        <w:rPr>
          <w:rFonts w:ascii="Times New Roman" w:hAnsi="Times New Roman" w:cs="Times New Roman"/>
          <w:noProof/>
          <w:sz w:val="24"/>
          <w:szCs w:val="24"/>
          <w:u w:val="single"/>
          <w:lang w:eastAsia="fr-FR"/>
        </w:rPr>
        <w:t>Cameroun</w:t>
      </w:r>
      <w:r w:rsidRPr="00333D4D">
        <w:rPr>
          <w:rFonts w:ascii="Times New Roman" w:hAnsi="Times New Roman" w:cs="Times New Roman"/>
          <w:noProof/>
          <w:sz w:val="24"/>
          <w:szCs w:val="24"/>
          <w:lang w:eastAsia="fr-FR"/>
        </w:rPr>
        <w:tab/>
      </w:r>
      <w:r w:rsidRPr="00333D4D">
        <w:rPr>
          <w:rFonts w:ascii="Times New Roman" w:hAnsi="Times New Roman" w:cs="Times New Roman"/>
          <w:noProof/>
          <w:sz w:val="24"/>
          <w:szCs w:val="24"/>
          <w:lang w:eastAsia="fr-FR"/>
        </w:rPr>
        <w:tab/>
      </w:r>
      <w:r w:rsidRPr="00333D4D">
        <w:rPr>
          <w:rFonts w:ascii="Times New Roman" w:hAnsi="Times New Roman" w:cs="Times New Roman"/>
          <w:noProof/>
          <w:sz w:val="24"/>
          <w:szCs w:val="24"/>
          <w:lang w:eastAsia="fr-FR"/>
        </w:rPr>
        <w:tab/>
      </w:r>
      <w:r w:rsidRPr="00333D4D">
        <w:rPr>
          <w:rFonts w:ascii="Times New Roman" w:hAnsi="Times New Roman" w:cs="Times New Roman"/>
          <w:noProof/>
          <w:sz w:val="24"/>
          <w:szCs w:val="24"/>
          <w:lang w:eastAsia="fr-FR"/>
        </w:rPr>
        <w:tab/>
      </w:r>
      <w:r w:rsidRPr="00333D4D">
        <w:rPr>
          <w:rFonts w:ascii="Times New Roman" w:hAnsi="Times New Roman" w:cs="Times New Roman"/>
          <w:noProof/>
          <w:sz w:val="24"/>
          <w:szCs w:val="24"/>
          <w:lang w:eastAsia="fr-FR"/>
        </w:rPr>
        <w:tab/>
        <w:t xml:space="preserve">     </w:t>
      </w:r>
      <w:r w:rsidRPr="00333D4D">
        <w:rPr>
          <w:rFonts w:ascii="Times New Roman" w:hAnsi="Times New Roman" w:cs="Times New Roman"/>
          <w:noProof/>
          <w:sz w:val="24"/>
          <w:szCs w:val="24"/>
          <w:u w:val="single"/>
          <w:lang w:eastAsia="fr-FR"/>
        </w:rPr>
        <w:t>Ghana</w:t>
      </w:r>
    </w:p>
    <w:p w:rsidR="00244F53" w:rsidRDefault="00244F53" w:rsidP="00DF64DA">
      <w:pPr>
        <w:spacing w:after="0"/>
        <w:jc w:val="both"/>
        <w:rPr>
          <w:noProof/>
          <w:lang w:eastAsia="fr-FR"/>
        </w:rPr>
      </w:pPr>
      <w:r>
        <w:rPr>
          <w:noProof/>
          <w:lang w:eastAsia="fr-FR"/>
        </w:rPr>
        <w:drawing>
          <wp:inline distT="0" distB="0" distL="0" distR="0" wp14:anchorId="09E1EB3D" wp14:editId="3B0A36F0">
            <wp:extent cx="2834640" cy="2103120"/>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0" cy="2103120"/>
                    </a:xfrm>
                    <a:prstGeom prst="rect">
                      <a:avLst/>
                    </a:prstGeom>
                    <a:noFill/>
                    <a:ln>
                      <a:noFill/>
                    </a:ln>
                  </pic:spPr>
                </pic:pic>
              </a:graphicData>
            </a:graphic>
          </wp:inline>
        </w:drawing>
      </w:r>
      <w:r>
        <w:rPr>
          <w:noProof/>
          <w:lang w:eastAsia="fr-FR"/>
        </w:rPr>
        <w:drawing>
          <wp:inline distT="0" distB="0" distL="0" distR="0" wp14:anchorId="11EA5C5F" wp14:editId="66E6716A">
            <wp:extent cx="2867025" cy="2133600"/>
            <wp:effectExtent l="0" t="0" r="952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7025" cy="2133600"/>
                    </a:xfrm>
                    <a:prstGeom prst="rect">
                      <a:avLst/>
                    </a:prstGeom>
                    <a:noFill/>
                    <a:ln>
                      <a:noFill/>
                    </a:ln>
                  </pic:spPr>
                </pic:pic>
              </a:graphicData>
            </a:graphic>
          </wp:inline>
        </w:drawing>
      </w:r>
    </w:p>
    <w:p w:rsidR="00244F53" w:rsidRPr="00244F53" w:rsidRDefault="00244F53" w:rsidP="00DF64DA">
      <w:pPr>
        <w:spacing w:after="0"/>
        <w:jc w:val="both"/>
        <w:rPr>
          <w:rFonts w:ascii="Times New Roman" w:hAnsi="Times New Roman" w:cs="Times New Roman"/>
          <w:sz w:val="20"/>
          <w:szCs w:val="20"/>
        </w:rPr>
      </w:pPr>
      <w:r w:rsidRPr="00244F53">
        <w:rPr>
          <w:rFonts w:ascii="Times New Roman" w:hAnsi="Times New Roman" w:cs="Times New Roman"/>
          <w:sz w:val="20"/>
          <w:szCs w:val="20"/>
        </w:rPr>
        <w:t>Champ : adultes vivant en ménages ordinaires</w:t>
      </w:r>
    </w:p>
    <w:p w:rsidR="00244F53" w:rsidRPr="00244F53" w:rsidRDefault="00244F53" w:rsidP="00244F53">
      <w:pPr>
        <w:spacing w:after="0"/>
        <w:jc w:val="both"/>
        <w:rPr>
          <w:rFonts w:ascii="Times New Roman" w:hAnsi="Times New Roman" w:cs="Times New Roman"/>
          <w:sz w:val="20"/>
          <w:szCs w:val="20"/>
        </w:rPr>
      </w:pPr>
      <w:r w:rsidRPr="00244F53">
        <w:rPr>
          <w:rFonts w:ascii="Times New Roman" w:hAnsi="Times New Roman" w:cs="Times New Roman"/>
          <w:sz w:val="20"/>
          <w:szCs w:val="20"/>
        </w:rPr>
        <w:t>Sources : IPUMS et EFL 2011 pour l’Espagne, l’Italie, le Portugal et la Turquie ; IPUMS, RP 2011 et EFL 2011 pour le Maroc, le Burkina-Faso, le Cameroun et le Ghana</w:t>
      </w:r>
    </w:p>
    <w:p w:rsidR="00244F53" w:rsidRPr="00244F53" w:rsidRDefault="00244F53" w:rsidP="00244F53">
      <w:pPr>
        <w:spacing w:after="0"/>
        <w:jc w:val="both"/>
        <w:rPr>
          <w:rFonts w:ascii="Times New Roman" w:hAnsi="Times New Roman" w:cs="Times New Roman"/>
          <w:sz w:val="20"/>
          <w:szCs w:val="20"/>
        </w:rPr>
      </w:pPr>
      <w:r w:rsidRPr="00244F53">
        <w:rPr>
          <w:rFonts w:ascii="Times New Roman" w:hAnsi="Times New Roman" w:cs="Times New Roman"/>
          <w:sz w:val="20"/>
          <w:szCs w:val="20"/>
        </w:rPr>
        <w:t>Lecture : 50 % de la population adulte italienne vit en couple avec enfant(s). Une fois en France, les immigrés nés en Italie ne sont plus que 27 % dans ce cas. Les descendants d’origine italienne sont 30 %, comme les personnes sans lien à la migration.</w:t>
      </w:r>
    </w:p>
    <w:p w:rsidR="00244F53" w:rsidRDefault="00244F53" w:rsidP="00244F53">
      <w:pPr>
        <w:spacing w:after="0"/>
        <w:jc w:val="both"/>
        <w:rPr>
          <w:rFonts w:ascii="Times New Roman" w:hAnsi="Times New Roman" w:cs="Times New Roman"/>
          <w:sz w:val="20"/>
          <w:szCs w:val="20"/>
        </w:rPr>
      </w:pPr>
      <w:r w:rsidRPr="00244F53">
        <w:rPr>
          <w:rFonts w:ascii="Times New Roman" w:hAnsi="Times New Roman" w:cs="Times New Roman"/>
          <w:sz w:val="20"/>
          <w:szCs w:val="20"/>
        </w:rPr>
        <w:t>Note : les données ont été standardisées sur l’âge des personnes sans lien à la migration.</w:t>
      </w:r>
    </w:p>
    <w:p w:rsidR="00DF64DA" w:rsidRDefault="00DF64DA" w:rsidP="00244F53">
      <w:pPr>
        <w:spacing w:after="0"/>
        <w:jc w:val="both"/>
        <w:rPr>
          <w:rFonts w:ascii="Times New Roman" w:hAnsi="Times New Roman" w:cs="Times New Roman"/>
          <w:sz w:val="20"/>
          <w:szCs w:val="20"/>
        </w:rPr>
      </w:pPr>
    </w:p>
    <w:p w:rsidR="00333D4D" w:rsidRDefault="00333D4D" w:rsidP="00333D4D">
      <w:pPr>
        <w:spacing w:after="0" w:line="240" w:lineRule="auto"/>
        <w:jc w:val="both"/>
        <w:rPr>
          <w:rFonts w:ascii="Times New Roman" w:eastAsia="Times New Roman" w:hAnsi="Times New Roman" w:cs="Times New Roman"/>
          <w:sz w:val="24"/>
          <w:szCs w:val="24"/>
          <w:lang w:eastAsia="fr-FR"/>
        </w:rPr>
      </w:pPr>
      <w:r w:rsidRPr="00244F53">
        <w:rPr>
          <w:rFonts w:ascii="Times New Roman" w:eastAsia="Times New Roman" w:hAnsi="Times New Roman" w:cs="Times New Roman"/>
          <w:sz w:val="24"/>
          <w:szCs w:val="24"/>
          <w:lang w:eastAsia="fr-FR"/>
        </w:rPr>
        <w:t>A noter que l’âge d’arrivée en France a peu d’influence sur la structure des ménages des immigrés, mis à part une part de ménages complexes de plus en plus importante à mesure que l’âge d’arrivée en France augmente. Ainsi une migration à un âge précoce n'entraine pas nécessairement une plus grande convergence du profil familial vers celui de la population sans lien à la migration. On peut toutefois noter que les couples avec enfants sont moins fréquents parmi les immigrés d’origines portugaise ou turque lorsqu’ils arrivent en France à des âges plus avancés. La durée de présence a également peu d’impact.</w:t>
      </w:r>
    </w:p>
    <w:p w:rsidR="00333D4D" w:rsidRDefault="00333D4D" w:rsidP="00333D4D">
      <w:pPr>
        <w:spacing w:after="0" w:line="240" w:lineRule="auto"/>
        <w:jc w:val="both"/>
        <w:rPr>
          <w:rFonts w:ascii="Times New Roman" w:eastAsia="Times New Roman" w:hAnsi="Times New Roman" w:cs="Times New Roman"/>
          <w:sz w:val="24"/>
          <w:szCs w:val="24"/>
          <w:lang w:eastAsia="fr-FR"/>
        </w:rPr>
      </w:pPr>
    </w:p>
    <w:p w:rsidR="00333D4D" w:rsidRDefault="00333D4D" w:rsidP="00333D4D">
      <w:pPr>
        <w:spacing w:after="0" w:line="240" w:lineRule="auto"/>
        <w:jc w:val="both"/>
        <w:rPr>
          <w:rFonts w:ascii="Times New Roman" w:eastAsia="Times New Roman" w:hAnsi="Times New Roman" w:cs="Times New Roman"/>
          <w:sz w:val="24"/>
          <w:szCs w:val="24"/>
          <w:lang w:eastAsia="fr-FR"/>
        </w:rPr>
      </w:pPr>
    </w:p>
    <w:p w:rsidR="00865A75" w:rsidRDefault="00865A75" w:rsidP="00333D4D">
      <w:pPr>
        <w:spacing w:after="0" w:line="240" w:lineRule="auto"/>
        <w:jc w:val="both"/>
        <w:rPr>
          <w:rFonts w:ascii="Times New Roman" w:eastAsia="Times New Roman" w:hAnsi="Times New Roman" w:cs="Times New Roman"/>
          <w:sz w:val="24"/>
          <w:szCs w:val="24"/>
          <w:lang w:eastAsia="fr-FR"/>
        </w:rPr>
      </w:pPr>
    </w:p>
    <w:p w:rsidR="00865A75" w:rsidRDefault="00865A75" w:rsidP="00333D4D">
      <w:pPr>
        <w:spacing w:after="0" w:line="240" w:lineRule="auto"/>
        <w:jc w:val="both"/>
        <w:rPr>
          <w:rFonts w:ascii="Times New Roman" w:eastAsia="Times New Roman" w:hAnsi="Times New Roman" w:cs="Times New Roman"/>
          <w:sz w:val="24"/>
          <w:szCs w:val="24"/>
          <w:lang w:eastAsia="fr-FR"/>
        </w:rPr>
      </w:pPr>
    </w:p>
    <w:p w:rsidR="00865A75" w:rsidRDefault="00865A75" w:rsidP="00333D4D">
      <w:pPr>
        <w:spacing w:after="0" w:line="240" w:lineRule="auto"/>
        <w:jc w:val="both"/>
        <w:rPr>
          <w:rFonts w:ascii="Times New Roman" w:eastAsia="Times New Roman" w:hAnsi="Times New Roman" w:cs="Times New Roman"/>
          <w:sz w:val="24"/>
          <w:szCs w:val="24"/>
          <w:lang w:eastAsia="fr-FR"/>
        </w:rPr>
      </w:pPr>
    </w:p>
    <w:p w:rsidR="00865A75" w:rsidRDefault="00865A75" w:rsidP="00333D4D">
      <w:pPr>
        <w:spacing w:after="0" w:line="240" w:lineRule="auto"/>
        <w:jc w:val="both"/>
        <w:rPr>
          <w:rFonts w:ascii="Times New Roman" w:eastAsia="Times New Roman" w:hAnsi="Times New Roman" w:cs="Times New Roman"/>
          <w:sz w:val="24"/>
          <w:szCs w:val="24"/>
          <w:lang w:eastAsia="fr-FR"/>
        </w:rPr>
      </w:pPr>
    </w:p>
    <w:p w:rsidR="00865A75" w:rsidRDefault="00865A75" w:rsidP="00333D4D">
      <w:pPr>
        <w:spacing w:after="0" w:line="240" w:lineRule="auto"/>
        <w:jc w:val="both"/>
        <w:rPr>
          <w:rFonts w:ascii="Times New Roman" w:eastAsia="Times New Roman" w:hAnsi="Times New Roman" w:cs="Times New Roman"/>
          <w:sz w:val="24"/>
          <w:szCs w:val="24"/>
          <w:lang w:eastAsia="fr-FR"/>
        </w:rPr>
      </w:pPr>
    </w:p>
    <w:p w:rsidR="00865A75" w:rsidRPr="00244F53" w:rsidRDefault="00865A75" w:rsidP="00333D4D">
      <w:pPr>
        <w:spacing w:after="0" w:line="240" w:lineRule="auto"/>
        <w:jc w:val="both"/>
        <w:rPr>
          <w:rFonts w:ascii="Times New Roman" w:eastAsia="Times New Roman" w:hAnsi="Times New Roman" w:cs="Times New Roman"/>
          <w:sz w:val="24"/>
          <w:szCs w:val="24"/>
          <w:lang w:eastAsia="fr-FR"/>
        </w:rPr>
      </w:pPr>
    </w:p>
    <w:p w:rsidR="00244F53" w:rsidRDefault="00244F53" w:rsidP="00244F53">
      <w:pPr>
        <w:jc w:val="both"/>
        <w:rPr>
          <w:rFonts w:ascii="Times New Roman" w:hAnsi="Times New Roman" w:cs="Times New Roman"/>
          <w:b/>
          <w:sz w:val="28"/>
          <w:szCs w:val="28"/>
        </w:rPr>
      </w:pPr>
      <w:r>
        <w:rPr>
          <w:rFonts w:ascii="Times New Roman" w:hAnsi="Times New Roman" w:cs="Times New Roman"/>
          <w:b/>
          <w:sz w:val="28"/>
          <w:szCs w:val="28"/>
        </w:rPr>
        <w:t>Conclusion</w:t>
      </w:r>
    </w:p>
    <w:p w:rsidR="00244F53" w:rsidRPr="00244F53" w:rsidRDefault="00244F53" w:rsidP="00865A75">
      <w:pPr>
        <w:spacing w:line="240" w:lineRule="auto"/>
        <w:jc w:val="both"/>
        <w:rPr>
          <w:rFonts w:ascii="Times New Roman" w:hAnsi="Times New Roman" w:cs="Times New Roman"/>
          <w:sz w:val="24"/>
          <w:szCs w:val="24"/>
        </w:rPr>
      </w:pPr>
      <w:r w:rsidRPr="00244F53">
        <w:rPr>
          <w:rFonts w:ascii="Times New Roman" w:hAnsi="Times New Roman" w:cs="Times New Roman"/>
          <w:sz w:val="24"/>
          <w:szCs w:val="24"/>
        </w:rPr>
        <w:t xml:space="preserve">Cette étude visait un double objectif : comprendre les causes de différenciation des profils familiaux suivant les origines et déterminer si les profils des première et deuxième générations d’immigrés tendent à se rapprocher du profil de la population sans lien à la migration, ou au contraire à conserver un profil proche de celui observé au pays d’origine. </w:t>
      </w:r>
    </w:p>
    <w:p w:rsidR="00244F53" w:rsidRPr="00244F53" w:rsidRDefault="00244F53" w:rsidP="00865A75">
      <w:pPr>
        <w:spacing w:after="0" w:line="240" w:lineRule="auto"/>
        <w:jc w:val="both"/>
        <w:rPr>
          <w:rFonts w:ascii="Times New Roman" w:hAnsi="Times New Roman" w:cs="Times New Roman"/>
          <w:sz w:val="24"/>
          <w:szCs w:val="24"/>
        </w:rPr>
      </w:pPr>
      <w:r w:rsidRPr="00244F53">
        <w:rPr>
          <w:rFonts w:ascii="Times New Roman" w:hAnsi="Times New Roman" w:cs="Times New Roman"/>
          <w:sz w:val="24"/>
          <w:szCs w:val="24"/>
        </w:rPr>
        <w:t>La répartition du type de famille des immigrés et des descendants d’immigrés permet de distinguer deux groupes : d’un côté l’Europe du Sud</w:t>
      </w:r>
      <w:r w:rsidR="0007701F">
        <w:rPr>
          <w:rFonts w:ascii="Times New Roman" w:hAnsi="Times New Roman" w:cs="Times New Roman"/>
          <w:sz w:val="24"/>
          <w:szCs w:val="24"/>
        </w:rPr>
        <w:t xml:space="preserve"> et à un degré moindre le Maghreb,</w:t>
      </w:r>
      <w:r w:rsidRPr="00244F53">
        <w:rPr>
          <w:rFonts w:ascii="Times New Roman" w:hAnsi="Times New Roman" w:cs="Times New Roman"/>
          <w:sz w:val="24"/>
          <w:szCs w:val="24"/>
        </w:rPr>
        <w:t xml:space="preserve"> dont le</w:t>
      </w:r>
      <w:r w:rsidR="0007701F">
        <w:rPr>
          <w:rFonts w:ascii="Times New Roman" w:hAnsi="Times New Roman" w:cs="Times New Roman"/>
          <w:sz w:val="24"/>
          <w:szCs w:val="24"/>
        </w:rPr>
        <w:t>s</w:t>
      </w:r>
      <w:r w:rsidRPr="00244F53">
        <w:rPr>
          <w:rFonts w:ascii="Times New Roman" w:hAnsi="Times New Roman" w:cs="Times New Roman"/>
          <w:sz w:val="24"/>
          <w:szCs w:val="24"/>
        </w:rPr>
        <w:t xml:space="preserve"> profil</w:t>
      </w:r>
      <w:r w:rsidR="0007701F">
        <w:rPr>
          <w:rFonts w:ascii="Times New Roman" w:hAnsi="Times New Roman" w:cs="Times New Roman"/>
          <w:sz w:val="24"/>
          <w:szCs w:val="24"/>
        </w:rPr>
        <w:t>s</w:t>
      </w:r>
      <w:r w:rsidRPr="00244F53">
        <w:rPr>
          <w:rFonts w:ascii="Times New Roman" w:hAnsi="Times New Roman" w:cs="Times New Roman"/>
          <w:sz w:val="24"/>
          <w:szCs w:val="24"/>
        </w:rPr>
        <w:t xml:space="preserve"> se rapproche</w:t>
      </w:r>
      <w:r w:rsidR="0007701F">
        <w:rPr>
          <w:rFonts w:ascii="Times New Roman" w:hAnsi="Times New Roman" w:cs="Times New Roman"/>
          <w:sz w:val="24"/>
          <w:szCs w:val="24"/>
        </w:rPr>
        <w:t>nt</w:t>
      </w:r>
      <w:r w:rsidRPr="00244F53">
        <w:rPr>
          <w:rFonts w:ascii="Times New Roman" w:hAnsi="Times New Roman" w:cs="Times New Roman"/>
          <w:sz w:val="24"/>
          <w:szCs w:val="24"/>
        </w:rPr>
        <w:t xml:space="preserve"> de celui de la population sans lien à la migration (dès la première génération d’immigrés pour l’Espagne et l’Italie, à partir de la deuxième génération pour le Portugal), de</w:t>
      </w:r>
      <w:r w:rsidR="0007701F">
        <w:rPr>
          <w:rFonts w:ascii="Times New Roman" w:hAnsi="Times New Roman" w:cs="Times New Roman"/>
          <w:sz w:val="24"/>
          <w:szCs w:val="24"/>
        </w:rPr>
        <w:t xml:space="preserve"> l’autre l’Afrique hors Maghreb et</w:t>
      </w:r>
      <w:r w:rsidRPr="00244F53">
        <w:rPr>
          <w:rFonts w:ascii="Times New Roman" w:hAnsi="Times New Roman" w:cs="Times New Roman"/>
          <w:sz w:val="24"/>
          <w:szCs w:val="24"/>
        </w:rPr>
        <w:t xml:space="preserve"> la Turquie</w:t>
      </w:r>
      <w:r w:rsidR="0007701F">
        <w:rPr>
          <w:rFonts w:ascii="Times New Roman" w:hAnsi="Times New Roman" w:cs="Times New Roman"/>
          <w:sz w:val="24"/>
          <w:szCs w:val="24"/>
        </w:rPr>
        <w:t>,</w:t>
      </w:r>
      <w:bookmarkStart w:id="0" w:name="_GoBack"/>
      <w:bookmarkEnd w:id="0"/>
      <w:r w:rsidR="0007701F">
        <w:rPr>
          <w:rFonts w:ascii="Times New Roman" w:hAnsi="Times New Roman" w:cs="Times New Roman"/>
          <w:sz w:val="24"/>
          <w:szCs w:val="24"/>
        </w:rPr>
        <w:t xml:space="preserve"> </w:t>
      </w:r>
      <w:r w:rsidRPr="00244F53">
        <w:rPr>
          <w:rFonts w:ascii="Times New Roman" w:hAnsi="Times New Roman" w:cs="Times New Roman"/>
          <w:sz w:val="24"/>
          <w:szCs w:val="24"/>
        </w:rPr>
        <w:t xml:space="preserve">qui ont un profil propre. On retrouve de façon générale cette opposition à travers l’analyse de la structure des ménages, témoignant de comportements réellement différents selon les origines en matière de famille au sens large. </w:t>
      </w:r>
    </w:p>
    <w:p w:rsidR="00244F53" w:rsidRPr="00244F53" w:rsidRDefault="00244F53" w:rsidP="00865A75">
      <w:pPr>
        <w:spacing w:after="0" w:line="240" w:lineRule="auto"/>
        <w:jc w:val="both"/>
        <w:rPr>
          <w:rFonts w:ascii="Times New Roman" w:hAnsi="Times New Roman" w:cs="Times New Roman"/>
          <w:sz w:val="24"/>
          <w:szCs w:val="24"/>
        </w:rPr>
      </w:pPr>
    </w:p>
    <w:p w:rsidR="00244F53" w:rsidRPr="00244F53" w:rsidRDefault="00244F53" w:rsidP="00865A75">
      <w:pPr>
        <w:spacing w:after="0" w:line="240" w:lineRule="auto"/>
        <w:jc w:val="both"/>
        <w:rPr>
          <w:rFonts w:ascii="Times New Roman" w:hAnsi="Times New Roman" w:cs="Times New Roman"/>
          <w:sz w:val="24"/>
          <w:szCs w:val="24"/>
        </w:rPr>
      </w:pPr>
      <w:r w:rsidRPr="00244F53">
        <w:rPr>
          <w:rFonts w:ascii="Times New Roman" w:hAnsi="Times New Roman" w:cs="Times New Roman"/>
          <w:sz w:val="24"/>
          <w:szCs w:val="24"/>
        </w:rPr>
        <w:t xml:space="preserve">A ces différences de composition familiale s’ajoutent d’importantes différences de caractéristiques sociodémographiques et de parcours migratoire. Pourtant les caractéristiques sociodémographiques n’expliquent qu’une faible part des différences de type de famille entre les différentes origines d’immigrés et les personnes sans lien à la migration. La majeure partie des écarts proviennent de facteurs non expliqués, dont l’origine. </w:t>
      </w:r>
    </w:p>
    <w:p w:rsidR="00244F53" w:rsidRPr="00244F53" w:rsidRDefault="00244F53" w:rsidP="00865A75">
      <w:pPr>
        <w:spacing w:after="0" w:line="240" w:lineRule="auto"/>
        <w:jc w:val="both"/>
        <w:rPr>
          <w:rFonts w:ascii="Times New Roman" w:hAnsi="Times New Roman" w:cs="Times New Roman"/>
          <w:sz w:val="24"/>
          <w:szCs w:val="24"/>
        </w:rPr>
      </w:pPr>
    </w:p>
    <w:p w:rsidR="00244F53" w:rsidRPr="00244F53" w:rsidRDefault="00244F53" w:rsidP="00865A75">
      <w:pPr>
        <w:spacing w:after="0" w:line="240" w:lineRule="auto"/>
        <w:jc w:val="both"/>
        <w:rPr>
          <w:rFonts w:ascii="Times New Roman" w:hAnsi="Times New Roman" w:cs="Times New Roman"/>
          <w:sz w:val="24"/>
          <w:szCs w:val="24"/>
        </w:rPr>
      </w:pPr>
      <w:r w:rsidRPr="00244F53">
        <w:rPr>
          <w:rFonts w:ascii="Times New Roman" w:hAnsi="Times New Roman" w:cs="Times New Roman"/>
          <w:sz w:val="24"/>
          <w:szCs w:val="24"/>
        </w:rPr>
        <w:t xml:space="preserve">Les immigrés ne reproduisent pas pour autant à l’identique le profil familial de leur pays d’origine. En effet, la migration semble engendrer une modification en profondeur des configurations familiales, même si certaines particularités du pays d’origine se retrouvent chez les immigrés et les descendants originaires de ce pays et vivant en France. De manière générale, la structure familiale des immigrés est plus proche des personnes du pays d’accueil que des personnes du pays d’origine. Deux hypothèses peuvent être formulées : </w:t>
      </w:r>
    </w:p>
    <w:p w:rsidR="00244F53" w:rsidRPr="00244F53" w:rsidRDefault="00244F53" w:rsidP="00865A75">
      <w:pPr>
        <w:pStyle w:val="Paragraphedeliste"/>
        <w:numPr>
          <w:ilvl w:val="0"/>
          <w:numId w:val="1"/>
        </w:numPr>
        <w:spacing w:after="0" w:line="240" w:lineRule="auto"/>
        <w:jc w:val="both"/>
        <w:rPr>
          <w:rFonts w:ascii="Times New Roman" w:hAnsi="Times New Roman" w:cs="Times New Roman"/>
          <w:sz w:val="24"/>
          <w:szCs w:val="24"/>
        </w:rPr>
      </w:pPr>
      <w:r w:rsidRPr="00244F53">
        <w:rPr>
          <w:rFonts w:ascii="Times New Roman" w:hAnsi="Times New Roman" w:cs="Times New Roman"/>
          <w:sz w:val="24"/>
          <w:szCs w:val="24"/>
        </w:rPr>
        <w:t>les immigrés se sont adaptés au pays d’accueil,</w:t>
      </w:r>
    </w:p>
    <w:p w:rsidR="00244F53" w:rsidRPr="00244F53" w:rsidRDefault="00244F53" w:rsidP="00865A75">
      <w:pPr>
        <w:pStyle w:val="Paragraphedeliste"/>
        <w:numPr>
          <w:ilvl w:val="0"/>
          <w:numId w:val="1"/>
        </w:numPr>
        <w:spacing w:after="0" w:line="240" w:lineRule="auto"/>
        <w:jc w:val="both"/>
        <w:rPr>
          <w:rFonts w:ascii="Times New Roman" w:hAnsi="Times New Roman" w:cs="Times New Roman"/>
          <w:sz w:val="24"/>
          <w:szCs w:val="24"/>
        </w:rPr>
      </w:pPr>
      <w:r w:rsidRPr="00244F53">
        <w:rPr>
          <w:rFonts w:ascii="Times New Roman" w:hAnsi="Times New Roman" w:cs="Times New Roman"/>
          <w:sz w:val="24"/>
          <w:szCs w:val="24"/>
        </w:rPr>
        <w:t>ils sont sélectionnés au départ au sein même de leur pays d’origine, les immigrés étant les personnes dont les caractéristiques et les conceptions familiales sont les plus proches du pays d’accueil.</w:t>
      </w:r>
    </w:p>
    <w:p w:rsidR="00244F53" w:rsidRPr="00244F53" w:rsidRDefault="00244F53" w:rsidP="00865A75">
      <w:pPr>
        <w:spacing w:after="0" w:line="240" w:lineRule="auto"/>
        <w:jc w:val="both"/>
        <w:rPr>
          <w:rFonts w:ascii="Times New Roman" w:hAnsi="Times New Roman" w:cs="Times New Roman"/>
          <w:sz w:val="24"/>
          <w:szCs w:val="24"/>
        </w:rPr>
      </w:pPr>
      <w:r w:rsidRPr="00244F53">
        <w:rPr>
          <w:rFonts w:ascii="Times New Roman" w:hAnsi="Times New Roman" w:cs="Times New Roman"/>
          <w:sz w:val="24"/>
          <w:szCs w:val="24"/>
        </w:rPr>
        <w:t>Ces comparaisons internationales relativisent en partie les résultats observés sur les données françaises. Il est probable que l’écart inexpliqué par les facteurs pris en compte dans la modélisation de la répartition des types de famille entre les immigrés et les personnes sans lien à la migration serait encore plus important si cette simulation avait été réalisée sur les personnes du pays d’origine.</w:t>
      </w:r>
    </w:p>
    <w:p w:rsidR="00244F53" w:rsidRDefault="00244F53" w:rsidP="00244F53">
      <w:pPr>
        <w:jc w:val="both"/>
        <w:rPr>
          <w:rFonts w:ascii="Times New Roman" w:hAnsi="Times New Roman" w:cs="Times New Roman"/>
          <w:b/>
          <w:sz w:val="24"/>
          <w:szCs w:val="24"/>
        </w:rPr>
      </w:pPr>
    </w:p>
    <w:p w:rsidR="00332690" w:rsidRDefault="00332690" w:rsidP="00244F53">
      <w:pPr>
        <w:jc w:val="both"/>
        <w:rPr>
          <w:rFonts w:ascii="Times New Roman" w:hAnsi="Times New Roman" w:cs="Times New Roman"/>
          <w:b/>
          <w:sz w:val="24"/>
          <w:szCs w:val="24"/>
        </w:rPr>
      </w:pPr>
    </w:p>
    <w:p w:rsidR="00865A75" w:rsidRDefault="00865A75" w:rsidP="00244F53">
      <w:pPr>
        <w:jc w:val="both"/>
        <w:rPr>
          <w:rFonts w:ascii="Times New Roman" w:hAnsi="Times New Roman" w:cs="Times New Roman"/>
          <w:b/>
          <w:sz w:val="24"/>
          <w:szCs w:val="24"/>
        </w:rPr>
      </w:pPr>
    </w:p>
    <w:p w:rsidR="00865A75" w:rsidRDefault="00865A75" w:rsidP="00244F53">
      <w:pPr>
        <w:jc w:val="both"/>
        <w:rPr>
          <w:rFonts w:ascii="Times New Roman" w:hAnsi="Times New Roman" w:cs="Times New Roman"/>
          <w:b/>
          <w:sz w:val="24"/>
          <w:szCs w:val="24"/>
        </w:rPr>
      </w:pPr>
    </w:p>
    <w:p w:rsidR="00865A75" w:rsidRDefault="00865A75" w:rsidP="00244F53">
      <w:pPr>
        <w:jc w:val="both"/>
        <w:rPr>
          <w:rFonts w:ascii="Times New Roman" w:hAnsi="Times New Roman" w:cs="Times New Roman"/>
          <w:b/>
          <w:sz w:val="24"/>
          <w:szCs w:val="24"/>
        </w:rPr>
      </w:pPr>
    </w:p>
    <w:p w:rsidR="00865A75" w:rsidRDefault="00865A75" w:rsidP="00244F53">
      <w:pPr>
        <w:jc w:val="both"/>
        <w:rPr>
          <w:rFonts w:ascii="Times New Roman" w:hAnsi="Times New Roman" w:cs="Times New Roman"/>
          <w:b/>
          <w:sz w:val="24"/>
          <w:szCs w:val="24"/>
        </w:rPr>
      </w:pPr>
    </w:p>
    <w:p w:rsidR="00865A75" w:rsidRDefault="00865A75" w:rsidP="00244F53">
      <w:pPr>
        <w:jc w:val="both"/>
        <w:rPr>
          <w:rFonts w:ascii="Times New Roman" w:hAnsi="Times New Roman" w:cs="Times New Roman"/>
          <w:b/>
          <w:sz w:val="24"/>
          <w:szCs w:val="24"/>
        </w:rPr>
      </w:pPr>
    </w:p>
    <w:p w:rsidR="00865A75" w:rsidRDefault="00865A75" w:rsidP="00244F53">
      <w:pPr>
        <w:jc w:val="both"/>
        <w:rPr>
          <w:rFonts w:ascii="Times New Roman" w:hAnsi="Times New Roman" w:cs="Times New Roman"/>
          <w:b/>
          <w:sz w:val="24"/>
          <w:szCs w:val="24"/>
        </w:rPr>
      </w:pPr>
    </w:p>
    <w:p w:rsidR="00865A75" w:rsidRDefault="00865A75" w:rsidP="00244F53">
      <w:pPr>
        <w:jc w:val="both"/>
        <w:rPr>
          <w:rFonts w:ascii="Times New Roman" w:hAnsi="Times New Roman" w:cs="Times New Roman"/>
          <w:b/>
          <w:sz w:val="24"/>
          <w:szCs w:val="24"/>
        </w:rPr>
      </w:pPr>
    </w:p>
    <w:p w:rsidR="00244F53" w:rsidRDefault="00244F53" w:rsidP="00244F53">
      <w:pPr>
        <w:jc w:val="both"/>
        <w:rPr>
          <w:rFonts w:ascii="Times New Roman" w:hAnsi="Times New Roman" w:cs="Times New Roman"/>
          <w:b/>
          <w:sz w:val="28"/>
          <w:szCs w:val="28"/>
        </w:rPr>
      </w:pPr>
      <w:r>
        <w:rPr>
          <w:rFonts w:ascii="Times New Roman" w:hAnsi="Times New Roman" w:cs="Times New Roman"/>
          <w:b/>
          <w:sz w:val="28"/>
          <w:szCs w:val="28"/>
        </w:rPr>
        <w:t>Bibliographie</w:t>
      </w:r>
    </w:p>
    <w:p w:rsidR="00244F53" w:rsidRDefault="00244F53" w:rsidP="00244F53">
      <w:pPr>
        <w:jc w:val="both"/>
        <w:rPr>
          <w:rFonts w:ascii="Times New Roman" w:hAnsi="Times New Roman" w:cs="Times New Roman"/>
          <w:b/>
          <w:sz w:val="28"/>
          <w:szCs w:val="28"/>
        </w:rPr>
      </w:pPr>
    </w:p>
    <w:p w:rsidR="00244F53" w:rsidRDefault="00244F53" w:rsidP="00244F53">
      <w:pPr>
        <w:spacing w:after="0" w:line="240" w:lineRule="auto"/>
        <w:jc w:val="both"/>
        <w:rPr>
          <w:highlight w:val="yellow"/>
        </w:rPr>
      </w:pPr>
      <w:r w:rsidRPr="00D269B8">
        <w:rPr>
          <w:i/>
        </w:rPr>
        <w:t>Insee Références</w:t>
      </w:r>
      <w:r w:rsidRPr="00D269B8">
        <w:t xml:space="preserve"> Immigrés et descendants d’immigrés en </w:t>
      </w:r>
      <w:r>
        <w:t xml:space="preserve">France, </w:t>
      </w:r>
      <w:r w:rsidRPr="00D269B8">
        <w:t>édition 2012.</w:t>
      </w:r>
    </w:p>
    <w:p w:rsidR="00244F53" w:rsidRDefault="00244F53" w:rsidP="00244F53">
      <w:pPr>
        <w:spacing w:after="0" w:line="240" w:lineRule="auto"/>
        <w:jc w:val="both"/>
        <w:rPr>
          <w:i/>
        </w:rPr>
      </w:pPr>
    </w:p>
    <w:p w:rsidR="00244F53" w:rsidRDefault="00244F53" w:rsidP="00244F53">
      <w:pPr>
        <w:spacing w:after="0" w:line="240" w:lineRule="auto"/>
        <w:jc w:val="both"/>
      </w:pPr>
      <w:r w:rsidRPr="00D269B8">
        <w:rPr>
          <w:i/>
        </w:rPr>
        <w:t>Insee Références</w:t>
      </w:r>
      <w:r w:rsidRPr="00D269B8">
        <w:t xml:space="preserve"> </w:t>
      </w:r>
      <w:r>
        <w:t>Couples et familles</w:t>
      </w:r>
      <w:r w:rsidRPr="00D269B8">
        <w:t xml:space="preserve">, </w:t>
      </w:r>
      <w:r>
        <w:t xml:space="preserve">fiches 3.3, 3.8 et 5.1, </w:t>
      </w:r>
      <w:r w:rsidRPr="00D269B8">
        <w:t>édition 201</w:t>
      </w:r>
      <w:r>
        <w:t>5</w:t>
      </w:r>
      <w:r w:rsidRPr="00D269B8">
        <w:t>.</w:t>
      </w:r>
    </w:p>
    <w:p w:rsidR="00244F53" w:rsidRDefault="00244F53" w:rsidP="00244F53">
      <w:pPr>
        <w:spacing w:after="0" w:line="240" w:lineRule="auto"/>
        <w:jc w:val="both"/>
      </w:pPr>
    </w:p>
    <w:p w:rsidR="00244F53" w:rsidRDefault="00244F53" w:rsidP="00244F53">
      <w:pPr>
        <w:spacing w:after="0" w:line="240" w:lineRule="auto"/>
        <w:jc w:val="both"/>
      </w:pPr>
      <w:proofErr w:type="spellStart"/>
      <w:r>
        <w:t>Acs</w:t>
      </w:r>
      <w:proofErr w:type="spellEnd"/>
      <w:r>
        <w:t xml:space="preserve"> M., </w:t>
      </w:r>
      <w:proofErr w:type="spellStart"/>
      <w:r>
        <w:t>Lhommeau</w:t>
      </w:r>
      <w:proofErr w:type="spellEnd"/>
      <w:r>
        <w:t xml:space="preserve"> B., Raynaud E., « Les familles monoparentales depuis 1990 », </w:t>
      </w:r>
      <w:r>
        <w:rPr>
          <w:i/>
        </w:rPr>
        <w:t xml:space="preserve">Dossiers solidarité et santé </w:t>
      </w:r>
      <w:r>
        <w:t>n°67, juillet 2015.</w:t>
      </w:r>
    </w:p>
    <w:p w:rsidR="00244F53" w:rsidRDefault="00244F53" w:rsidP="00244F53">
      <w:pPr>
        <w:spacing w:after="0" w:line="240" w:lineRule="auto"/>
        <w:jc w:val="both"/>
      </w:pPr>
    </w:p>
    <w:p w:rsidR="00244F53" w:rsidRDefault="00244F53" w:rsidP="00244F53">
      <w:pPr>
        <w:spacing w:after="0" w:line="240" w:lineRule="auto"/>
        <w:jc w:val="both"/>
      </w:pPr>
      <w:r>
        <w:t xml:space="preserve">Chevalier C., </w:t>
      </w:r>
      <w:proofErr w:type="spellStart"/>
      <w:r>
        <w:t>Lebeaupin</w:t>
      </w:r>
      <w:proofErr w:type="spellEnd"/>
      <w:r>
        <w:t xml:space="preserve"> F., « La population des zones urbaines sensibles », </w:t>
      </w:r>
      <w:r>
        <w:rPr>
          <w:i/>
        </w:rPr>
        <w:t>Insee Première</w:t>
      </w:r>
      <w:r w:rsidRPr="00126AEB">
        <w:rPr>
          <w:i/>
        </w:rPr>
        <w:t xml:space="preserve"> </w:t>
      </w:r>
      <w:r w:rsidRPr="00126AEB">
        <w:t xml:space="preserve">n° </w:t>
      </w:r>
      <w:r>
        <w:t>1328</w:t>
      </w:r>
      <w:r w:rsidRPr="00126AEB">
        <w:t xml:space="preserve">, </w:t>
      </w:r>
      <w:r>
        <w:t>décembre 2010.</w:t>
      </w:r>
    </w:p>
    <w:p w:rsidR="00244F53" w:rsidRPr="00D30E1D" w:rsidRDefault="00244F53" w:rsidP="00244F53">
      <w:pPr>
        <w:spacing w:after="0" w:line="240" w:lineRule="auto"/>
        <w:jc w:val="both"/>
      </w:pPr>
    </w:p>
    <w:p w:rsidR="00244F53" w:rsidRDefault="00244F53" w:rsidP="00244F53">
      <w:pPr>
        <w:spacing w:after="0" w:line="240" w:lineRule="auto"/>
        <w:jc w:val="both"/>
      </w:pPr>
      <w:proofErr w:type="spellStart"/>
      <w:r>
        <w:t>Blanpain</w:t>
      </w:r>
      <w:proofErr w:type="spellEnd"/>
      <w:r>
        <w:t xml:space="preserve"> N</w:t>
      </w:r>
      <w:r w:rsidRPr="00126AEB">
        <w:t>.</w:t>
      </w:r>
      <w:r>
        <w:t xml:space="preserve">, </w:t>
      </w:r>
      <w:proofErr w:type="spellStart"/>
      <w:r>
        <w:t>Lincot</w:t>
      </w:r>
      <w:proofErr w:type="spellEnd"/>
      <w:r>
        <w:t xml:space="preserve"> L.</w:t>
      </w:r>
      <w:r w:rsidRPr="00126AEB">
        <w:t>, « </w:t>
      </w:r>
      <w:r>
        <w:t>Avoir trois enfants ou plus à la maison</w:t>
      </w:r>
      <w:r w:rsidRPr="00126AEB">
        <w:t xml:space="preserve"> », </w:t>
      </w:r>
      <w:r>
        <w:rPr>
          <w:i/>
        </w:rPr>
        <w:t>Insee Première</w:t>
      </w:r>
      <w:r w:rsidRPr="00126AEB">
        <w:rPr>
          <w:i/>
        </w:rPr>
        <w:t xml:space="preserve"> </w:t>
      </w:r>
      <w:r w:rsidRPr="00126AEB">
        <w:t xml:space="preserve">n° </w:t>
      </w:r>
      <w:r>
        <w:t>1531</w:t>
      </w:r>
      <w:r w:rsidRPr="00126AEB">
        <w:t xml:space="preserve">, </w:t>
      </w:r>
      <w:r>
        <w:t>janvier 2015.</w:t>
      </w:r>
    </w:p>
    <w:p w:rsidR="00244F53" w:rsidRDefault="00244F53" w:rsidP="00244F53">
      <w:pPr>
        <w:spacing w:after="0" w:line="240" w:lineRule="auto"/>
        <w:jc w:val="both"/>
      </w:pPr>
    </w:p>
    <w:p w:rsidR="00244F53" w:rsidRDefault="00244F53" w:rsidP="00244F53">
      <w:pPr>
        <w:spacing w:after="0" w:line="240" w:lineRule="auto"/>
        <w:jc w:val="both"/>
      </w:pPr>
      <w:proofErr w:type="spellStart"/>
      <w:r>
        <w:t>Toulemon</w:t>
      </w:r>
      <w:proofErr w:type="spellEnd"/>
      <w:r>
        <w:t xml:space="preserve"> L</w:t>
      </w:r>
      <w:r w:rsidRPr="00126AEB">
        <w:t>., « </w:t>
      </w:r>
      <w:r>
        <w:t>Évolution des situations familiales à travers les recensements de population entre 1962 et 2009</w:t>
      </w:r>
      <w:r w:rsidRPr="00126AEB">
        <w:t xml:space="preserve"> », </w:t>
      </w:r>
      <w:r>
        <w:rPr>
          <w:i/>
        </w:rPr>
        <w:t>Population</w:t>
      </w:r>
      <w:r w:rsidRPr="00126AEB">
        <w:t xml:space="preserve">, </w:t>
      </w:r>
      <w:r>
        <w:t>édition 2012</w:t>
      </w:r>
      <w:r w:rsidRPr="00126AEB">
        <w:t>.</w:t>
      </w:r>
    </w:p>
    <w:p w:rsidR="00244F53" w:rsidRDefault="00244F53" w:rsidP="00244F53">
      <w:pPr>
        <w:spacing w:after="0" w:line="240" w:lineRule="auto"/>
        <w:jc w:val="both"/>
      </w:pPr>
    </w:p>
    <w:p w:rsidR="00244F53" w:rsidRDefault="00244F53" w:rsidP="00244F53">
      <w:pPr>
        <w:spacing w:after="0" w:line="240" w:lineRule="auto"/>
        <w:jc w:val="both"/>
      </w:pPr>
      <w:proofErr w:type="spellStart"/>
      <w:r>
        <w:t>Eremenko</w:t>
      </w:r>
      <w:proofErr w:type="spellEnd"/>
      <w:r>
        <w:t xml:space="preserve"> T., « Les migrations, une affaire de famille ? », </w:t>
      </w:r>
      <w:proofErr w:type="spellStart"/>
      <w:r>
        <w:rPr>
          <w:i/>
        </w:rPr>
        <w:t>Espacestemps</w:t>
      </w:r>
      <w:proofErr w:type="spellEnd"/>
      <w:r>
        <w:rPr>
          <w:i/>
        </w:rPr>
        <w:t xml:space="preserve">, </w:t>
      </w:r>
      <w:r>
        <w:t>juillet 2013.</w:t>
      </w:r>
    </w:p>
    <w:p w:rsidR="00244F53" w:rsidRDefault="00244F53" w:rsidP="00244F53">
      <w:pPr>
        <w:spacing w:after="0" w:line="240" w:lineRule="auto"/>
        <w:jc w:val="both"/>
      </w:pPr>
    </w:p>
    <w:p w:rsidR="00244F53" w:rsidRPr="00AB0846" w:rsidRDefault="00244F53" w:rsidP="00244F53">
      <w:pPr>
        <w:spacing w:after="0" w:line="240" w:lineRule="auto"/>
        <w:jc w:val="both"/>
      </w:pPr>
      <w:r>
        <w:t xml:space="preserve">Domergue F., </w:t>
      </w:r>
      <w:proofErr w:type="spellStart"/>
      <w:r>
        <w:t>Mainguené</w:t>
      </w:r>
      <w:proofErr w:type="spellEnd"/>
      <w:r>
        <w:t xml:space="preserve"> A., « La fécondité des descendantes est très proche de celle de la population majoritaire », </w:t>
      </w:r>
      <w:r>
        <w:rPr>
          <w:i/>
        </w:rPr>
        <w:t xml:space="preserve">Infos migrations </w:t>
      </w:r>
      <w:r>
        <w:t>n°79, août 2015.</w:t>
      </w:r>
    </w:p>
    <w:p w:rsidR="00244F53" w:rsidRPr="00244F53" w:rsidRDefault="00244F53" w:rsidP="00244F53">
      <w:pPr>
        <w:jc w:val="both"/>
        <w:rPr>
          <w:rFonts w:ascii="Times New Roman" w:hAnsi="Times New Roman" w:cs="Times New Roman"/>
          <w:b/>
          <w:sz w:val="24"/>
          <w:szCs w:val="24"/>
        </w:rPr>
      </w:pPr>
    </w:p>
    <w:p w:rsidR="00774541" w:rsidRDefault="00774541" w:rsidP="00526618">
      <w:pPr>
        <w:jc w:val="both"/>
        <w:rPr>
          <w:rFonts w:ascii="Times New Roman" w:hAnsi="Times New Roman" w:cs="Times New Roman"/>
          <w:sz w:val="28"/>
          <w:szCs w:val="28"/>
          <w:highlight w:val="yellow"/>
        </w:rPr>
      </w:pPr>
    </w:p>
    <w:p w:rsidR="00774541" w:rsidRDefault="00774541" w:rsidP="00526618">
      <w:pPr>
        <w:jc w:val="both"/>
        <w:rPr>
          <w:rFonts w:ascii="Times New Roman" w:hAnsi="Times New Roman" w:cs="Times New Roman"/>
          <w:sz w:val="28"/>
          <w:szCs w:val="28"/>
          <w:highlight w:val="yellow"/>
        </w:rPr>
      </w:pPr>
    </w:p>
    <w:sectPr w:rsidR="007745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DD" w:rsidRDefault="00293BDD" w:rsidP="00244F53">
      <w:pPr>
        <w:spacing w:after="0" w:line="240" w:lineRule="auto"/>
      </w:pPr>
      <w:r>
        <w:separator/>
      </w:r>
    </w:p>
  </w:endnote>
  <w:endnote w:type="continuationSeparator" w:id="0">
    <w:p w:rsidR="00293BDD" w:rsidRDefault="00293BDD" w:rsidP="002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DD" w:rsidRDefault="00293BDD" w:rsidP="00244F53">
      <w:pPr>
        <w:spacing w:after="0" w:line="240" w:lineRule="auto"/>
      </w:pPr>
      <w:r>
        <w:separator/>
      </w:r>
    </w:p>
  </w:footnote>
  <w:footnote w:type="continuationSeparator" w:id="0">
    <w:p w:rsidR="00293BDD" w:rsidRDefault="00293BDD" w:rsidP="00244F53">
      <w:pPr>
        <w:spacing w:after="0" w:line="240" w:lineRule="auto"/>
      </w:pPr>
      <w:r>
        <w:continuationSeparator/>
      </w:r>
    </w:p>
  </w:footnote>
  <w:footnote w:id="1">
    <w:p w:rsidR="00865A75" w:rsidRPr="00244F53" w:rsidRDefault="00865A75" w:rsidP="00865A75">
      <w:pPr>
        <w:pStyle w:val="Notedebasdepage"/>
        <w:jc w:val="both"/>
        <w:rPr>
          <w:rFonts w:ascii="Times New Roman" w:hAnsi="Times New Roman" w:cs="Times New Roman"/>
        </w:rPr>
      </w:pPr>
      <w:r w:rsidRPr="00244F53">
        <w:rPr>
          <w:rStyle w:val="Appelnotedebasdep"/>
          <w:rFonts w:ascii="Times New Roman" w:hAnsi="Times New Roman" w:cs="Times New Roman"/>
        </w:rPr>
        <w:footnoteRef/>
      </w:r>
      <w:r w:rsidRPr="00244F53">
        <w:rPr>
          <w:rFonts w:ascii="Times New Roman" w:hAnsi="Times New Roman" w:cs="Times New Roman"/>
        </w:rPr>
        <w:t xml:space="preserve"> </w:t>
      </w:r>
      <w:r>
        <w:rPr>
          <w:rFonts w:ascii="Times New Roman" w:hAnsi="Times New Roman" w:cs="Times New Roman"/>
        </w:rPr>
        <w:t>L</w:t>
      </w:r>
      <w:r w:rsidRPr="00244F53">
        <w:rPr>
          <w:rFonts w:ascii="Times New Roman" w:hAnsi="Times New Roman" w:cs="Times New Roman"/>
        </w:rPr>
        <w:t>a structure du ménage (couple, famille monoparentale, personne seule, etc.) est fortement liée à l’âge. Afin de neutraliser les effets de la structure par âge et de permettre des comparaisons directes entre immigrés, descendants et personnes sans lien à la migration, les structures des ménages ont été standardisées sur l’âge. Pour cela, la répartition par groupe d’âges des personnes sans lien à la migration, qui sert de groupe de référence, est appliquée aux immigrés et aux descendants. On obtient alors la structure des ménages que les immigrés et les descendants auraient s’ils avaient le même âge que les personnes sans lien à la migration.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916A2"/>
    <w:multiLevelType w:val="hybridMultilevel"/>
    <w:tmpl w:val="77986A38"/>
    <w:lvl w:ilvl="0" w:tplc="711CB8B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A2"/>
    <w:rsid w:val="00036E31"/>
    <w:rsid w:val="00064BC4"/>
    <w:rsid w:val="000767D8"/>
    <w:rsid w:val="0007701F"/>
    <w:rsid w:val="000A2314"/>
    <w:rsid w:val="000A334B"/>
    <w:rsid w:val="000F5B3D"/>
    <w:rsid w:val="00244F53"/>
    <w:rsid w:val="00293BDD"/>
    <w:rsid w:val="003054B1"/>
    <w:rsid w:val="00332690"/>
    <w:rsid w:val="00333D4D"/>
    <w:rsid w:val="004510A2"/>
    <w:rsid w:val="004641CE"/>
    <w:rsid w:val="0049509E"/>
    <w:rsid w:val="004C6E20"/>
    <w:rsid w:val="00526618"/>
    <w:rsid w:val="00542095"/>
    <w:rsid w:val="005677B0"/>
    <w:rsid w:val="00581687"/>
    <w:rsid w:val="005E33CC"/>
    <w:rsid w:val="005F273A"/>
    <w:rsid w:val="006B416D"/>
    <w:rsid w:val="006B65EA"/>
    <w:rsid w:val="00774541"/>
    <w:rsid w:val="00786D08"/>
    <w:rsid w:val="0082083A"/>
    <w:rsid w:val="00865A75"/>
    <w:rsid w:val="009025CF"/>
    <w:rsid w:val="00903FB5"/>
    <w:rsid w:val="00947CF0"/>
    <w:rsid w:val="009A64EA"/>
    <w:rsid w:val="009E32E5"/>
    <w:rsid w:val="00AC6C42"/>
    <w:rsid w:val="00AC701C"/>
    <w:rsid w:val="00B7606A"/>
    <w:rsid w:val="00BD1FFB"/>
    <w:rsid w:val="00CE3DCD"/>
    <w:rsid w:val="00D05E4E"/>
    <w:rsid w:val="00D22F74"/>
    <w:rsid w:val="00D9374C"/>
    <w:rsid w:val="00DD4CA4"/>
    <w:rsid w:val="00DF64DA"/>
    <w:rsid w:val="00E44A82"/>
    <w:rsid w:val="00E7395F"/>
    <w:rsid w:val="00EB37F5"/>
    <w:rsid w:val="00EF5585"/>
    <w:rsid w:val="00F142D8"/>
    <w:rsid w:val="00F40638"/>
    <w:rsid w:val="00FD6750"/>
    <w:rsid w:val="00FF5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A633CCE-58D2-4F14-A109-AF78A684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5266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74C"/>
    <w:pPr>
      <w:ind w:left="720"/>
      <w:contextualSpacing/>
    </w:pPr>
  </w:style>
  <w:style w:type="character" w:customStyle="1" w:styleId="Titre3Car">
    <w:name w:val="Titre 3 Car"/>
    <w:basedOn w:val="Policepardfaut"/>
    <w:link w:val="Titre3"/>
    <w:uiPriority w:val="9"/>
    <w:rsid w:val="00526618"/>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semiHidden/>
    <w:unhideWhenUsed/>
    <w:rsid w:val="00244F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4F53"/>
    <w:rPr>
      <w:sz w:val="20"/>
      <w:szCs w:val="20"/>
    </w:rPr>
  </w:style>
  <w:style w:type="character" w:styleId="Appelnotedebasdep">
    <w:name w:val="footnote reference"/>
    <w:basedOn w:val="Policepardfaut"/>
    <w:uiPriority w:val="99"/>
    <w:semiHidden/>
    <w:unhideWhenUsed/>
    <w:rsid w:val="00244F53"/>
    <w:rPr>
      <w:vertAlign w:val="superscript"/>
    </w:rPr>
  </w:style>
  <w:style w:type="paragraph" w:styleId="Textedebulles">
    <w:name w:val="Balloon Text"/>
    <w:basedOn w:val="Normal"/>
    <w:link w:val="TextedebullesCar"/>
    <w:uiPriority w:val="99"/>
    <w:semiHidden/>
    <w:unhideWhenUsed/>
    <w:rsid w:val="003326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oleObject" Target="embeddings/oleObject1.bin"/><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omerguefl\Personnel\Minist&#232;re\Aidelf%202016\&#233;bauche%20doc%20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omerguefl\Personnel\Minist&#232;re\Aidelf%202016\&#233;bauche%20doc%20W.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omerguefl\Personnel\Minist&#232;re\Aidelf%202016\&#233;bauche%20doc%20W.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omerguefl\Personnel\Minist&#232;re\Aidelf%202016\&#233;bauche%20doc%20W.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'Pays d''origine'!$A$186</c:f>
              <c:strCache>
                <c:ptCount val="1"/>
                <c:pt idx="0">
                  <c:v>Couple avec enfant(s)</c:v>
                </c:pt>
              </c:strCache>
            </c:strRef>
          </c:tx>
          <c:spPr>
            <a:solidFill>
              <a:schemeClr val="accent1">
                <a:lumMod val="60000"/>
                <a:lumOff val="40000"/>
              </a:schemeClr>
            </a:solidFill>
            <a:ln>
              <a:noFill/>
            </a:ln>
            <a:effectLst/>
          </c:spPr>
          <c:invertIfNegative val="0"/>
          <c:cat>
            <c:strRef>
              <c:f>'Pays d''origine'!$B$185:$E$185</c:f>
              <c:strCache>
                <c:ptCount val="4"/>
                <c:pt idx="0">
                  <c:v>Pays d'origine</c:v>
                </c:pt>
                <c:pt idx="1">
                  <c:v>Immigré</c:v>
                </c:pt>
                <c:pt idx="2">
                  <c:v>Descendant</c:v>
                </c:pt>
                <c:pt idx="3">
                  <c:v>Pop maj</c:v>
                </c:pt>
              </c:strCache>
            </c:strRef>
          </c:cat>
          <c:val>
            <c:numRef>
              <c:f>'Pays d''origine'!$B$186:$E$186</c:f>
              <c:numCache>
                <c:formatCode>0.0</c:formatCode>
                <c:ptCount val="4"/>
                <c:pt idx="0">
                  <c:v>53.48</c:v>
                </c:pt>
                <c:pt idx="1">
                  <c:v>26.419404000000004</c:v>
                </c:pt>
                <c:pt idx="2">
                  <c:v>29.731747000000006</c:v>
                </c:pt>
                <c:pt idx="3">
                  <c:v>29.84</c:v>
                </c:pt>
              </c:numCache>
            </c:numRef>
          </c:val>
        </c:ser>
        <c:ser>
          <c:idx val="1"/>
          <c:order val="1"/>
          <c:tx>
            <c:strRef>
              <c:f>'Pays d''origine'!$A$187</c:f>
              <c:strCache>
                <c:ptCount val="1"/>
                <c:pt idx="0">
                  <c:v>Couple sans enfant</c:v>
                </c:pt>
              </c:strCache>
            </c:strRef>
          </c:tx>
          <c:spPr>
            <a:solidFill>
              <a:srgbClr val="00B0F0"/>
            </a:solidFill>
            <a:ln>
              <a:noFill/>
            </a:ln>
            <a:effectLst/>
          </c:spPr>
          <c:invertIfNegative val="0"/>
          <c:cat>
            <c:strRef>
              <c:f>'Pays d''origine'!$B$185:$E$185</c:f>
              <c:strCache>
                <c:ptCount val="4"/>
                <c:pt idx="0">
                  <c:v>Pays d'origine</c:v>
                </c:pt>
                <c:pt idx="1">
                  <c:v>Immigré</c:v>
                </c:pt>
                <c:pt idx="2">
                  <c:v>Descendant</c:v>
                </c:pt>
                <c:pt idx="3">
                  <c:v>Pop maj</c:v>
                </c:pt>
              </c:strCache>
            </c:strRef>
          </c:cat>
          <c:val>
            <c:numRef>
              <c:f>'Pays d''origine'!$B$187:$E$187</c:f>
              <c:numCache>
                <c:formatCode>0.0</c:formatCode>
                <c:ptCount val="4"/>
                <c:pt idx="0">
                  <c:v>11.96</c:v>
                </c:pt>
                <c:pt idx="1">
                  <c:v>31.866875999999998</c:v>
                </c:pt>
                <c:pt idx="2">
                  <c:v>30.560658999999998</c:v>
                </c:pt>
                <c:pt idx="3">
                  <c:v>32.11</c:v>
                </c:pt>
              </c:numCache>
            </c:numRef>
          </c:val>
        </c:ser>
        <c:ser>
          <c:idx val="2"/>
          <c:order val="2"/>
          <c:tx>
            <c:strRef>
              <c:f>'Pays d''origine'!$A$188</c:f>
              <c:strCache>
                <c:ptCount val="1"/>
                <c:pt idx="0">
                  <c:v>Famille monoparentale</c:v>
                </c:pt>
              </c:strCache>
            </c:strRef>
          </c:tx>
          <c:spPr>
            <a:solidFill>
              <a:schemeClr val="accent1">
                <a:lumMod val="75000"/>
              </a:schemeClr>
            </a:solidFill>
            <a:ln>
              <a:noFill/>
            </a:ln>
            <a:effectLst/>
          </c:spPr>
          <c:invertIfNegative val="0"/>
          <c:cat>
            <c:strRef>
              <c:f>'Pays d''origine'!$B$185:$E$185</c:f>
              <c:strCache>
                <c:ptCount val="4"/>
                <c:pt idx="0">
                  <c:v>Pays d'origine</c:v>
                </c:pt>
                <c:pt idx="1">
                  <c:v>Immigré</c:v>
                </c:pt>
                <c:pt idx="2">
                  <c:v>Descendant</c:v>
                </c:pt>
                <c:pt idx="3">
                  <c:v>Pop maj</c:v>
                </c:pt>
              </c:strCache>
            </c:strRef>
          </c:cat>
          <c:val>
            <c:numRef>
              <c:f>'Pays d''origine'!$B$188:$E$188</c:f>
              <c:numCache>
                <c:formatCode>0.0</c:formatCode>
                <c:ptCount val="4"/>
                <c:pt idx="0">
                  <c:v>7.48</c:v>
                </c:pt>
                <c:pt idx="1">
                  <c:v>3.951702</c:v>
                </c:pt>
                <c:pt idx="2">
                  <c:v>4.5309750000000006</c:v>
                </c:pt>
                <c:pt idx="3">
                  <c:v>5.12</c:v>
                </c:pt>
              </c:numCache>
            </c:numRef>
          </c:val>
        </c:ser>
        <c:ser>
          <c:idx val="3"/>
          <c:order val="3"/>
          <c:tx>
            <c:strRef>
              <c:f>'Pays d''origine'!$A$189</c:f>
              <c:strCache>
                <c:ptCount val="1"/>
                <c:pt idx="0">
                  <c:v>Enfant</c:v>
                </c:pt>
              </c:strCache>
            </c:strRef>
          </c:tx>
          <c:spPr>
            <a:solidFill>
              <a:srgbClr val="002060"/>
            </a:solidFill>
            <a:ln>
              <a:noFill/>
            </a:ln>
            <a:effectLst/>
          </c:spPr>
          <c:invertIfNegative val="0"/>
          <c:cat>
            <c:strRef>
              <c:f>'Pays d''origine'!$B$185:$E$185</c:f>
              <c:strCache>
                <c:ptCount val="4"/>
                <c:pt idx="0">
                  <c:v>Pays d'origine</c:v>
                </c:pt>
                <c:pt idx="1">
                  <c:v>Immigré</c:v>
                </c:pt>
                <c:pt idx="2">
                  <c:v>Descendant</c:v>
                </c:pt>
                <c:pt idx="3">
                  <c:v>Pop maj</c:v>
                </c:pt>
              </c:strCache>
            </c:strRef>
          </c:cat>
          <c:val>
            <c:numRef>
              <c:f>'Pays d''origine'!$B$189:$E$189</c:f>
              <c:numCache>
                <c:formatCode>0.0</c:formatCode>
                <c:ptCount val="4"/>
                <c:pt idx="0">
                  <c:v>0</c:v>
                </c:pt>
                <c:pt idx="1">
                  <c:v>1.8406149999999999</c:v>
                </c:pt>
                <c:pt idx="2">
                  <c:v>8.3300049999999999</c:v>
                </c:pt>
                <c:pt idx="3">
                  <c:v>6.15</c:v>
                </c:pt>
              </c:numCache>
            </c:numRef>
          </c:val>
        </c:ser>
        <c:ser>
          <c:idx val="4"/>
          <c:order val="4"/>
          <c:tx>
            <c:strRef>
              <c:f>'Pays d''origine'!$A$190</c:f>
              <c:strCache>
                <c:ptCount val="1"/>
                <c:pt idx="0">
                  <c:v>Ménage complexe</c:v>
                </c:pt>
              </c:strCache>
            </c:strRef>
          </c:tx>
          <c:spPr>
            <a:solidFill>
              <a:schemeClr val="bg1">
                <a:lumMod val="50000"/>
              </a:schemeClr>
            </a:solidFill>
            <a:ln>
              <a:noFill/>
            </a:ln>
            <a:effectLst/>
          </c:spPr>
          <c:invertIfNegative val="0"/>
          <c:cat>
            <c:strRef>
              <c:f>'Pays d''origine'!$B$185:$E$185</c:f>
              <c:strCache>
                <c:ptCount val="4"/>
                <c:pt idx="0">
                  <c:v>Pays d'origine</c:v>
                </c:pt>
                <c:pt idx="1">
                  <c:v>Immigré</c:v>
                </c:pt>
                <c:pt idx="2">
                  <c:v>Descendant</c:v>
                </c:pt>
                <c:pt idx="3">
                  <c:v>Pop maj</c:v>
                </c:pt>
              </c:strCache>
            </c:strRef>
          </c:cat>
          <c:val>
            <c:numRef>
              <c:f>'Pays d''origine'!$B$190:$E$190</c:f>
              <c:numCache>
                <c:formatCode>0.0</c:formatCode>
                <c:ptCount val="4"/>
                <c:pt idx="0">
                  <c:v>19.98</c:v>
                </c:pt>
                <c:pt idx="1">
                  <c:v>13.655849</c:v>
                </c:pt>
                <c:pt idx="2">
                  <c:v>7.2957140000000003</c:v>
                </c:pt>
                <c:pt idx="3">
                  <c:v>6.09</c:v>
                </c:pt>
              </c:numCache>
            </c:numRef>
          </c:val>
        </c:ser>
        <c:ser>
          <c:idx val="5"/>
          <c:order val="5"/>
          <c:tx>
            <c:strRef>
              <c:f>'Pays d''origine'!$A$191</c:f>
              <c:strCache>
                <c:ptCount val="1"/>
                <c:pt idx="0">
                  <c:v>Personne seule</c:v>
                </c:pt>
              </c:strCache>
            </c:strRef>
          </c:tx>
          <c:spPr>
            <a:solidFill>
              <a:schemeClr val="bg2">
                <a:lumMod val="25000"/>
              </a:schemeClr>
            </a:solidFill>
            <a:ln>
              <a:noFill/>
            </a:ln>
            <a:effectLst/>
          </c:spPr>
          <c:invertIfNegative val="0"/>
          <c:cat>
            <c:strRef>
              <c:f>'Pays d''origine'!$B$185:$E$185</c:f>
              <c:strCache>
                <c:ptCount val="4"/>
                <c:pt idx="0">
                  <c:v>Pays d'origine</c:v>
                </c:pt>
                <c:pt idx="1">
                  <c:v>Immigré</c:v>
                </c:pt>
                <c:pt idx="2">
                  <c:v>Descendant</c:v>
                </c:pt>
                <c:pt idx="3">
                  <c:v>Pop maj</c:v>
                </c:pt>
              </c:strCache>
            </c:strRef>
          </c:cat>
          <c:val>
            <c:numRef>
              <c:f>'Pays d''origine'!$B$191:$E$191</c:f>
              <c:numCache>
                <c:formatCode>0.0</c:formatCode>
                <c:ptCount val="4"/>
                <c:pt idx="0">
                  <c:v>7.03</c:v>
                </c:pt>
                <c:pt idx="1">
                  <c:v>22.267513999999995</c:v>
                </c:pt>
                <c:pt idx="2">
                  <c:v>19.554432000000002</c:v>
                </c:pt>
                <c:pt idx="3">
                  <c:v>20.7</c:v>
                </c:pt>
              </c:numCache>
            </c:numRef>
          </c:val>
        </c:ser>
        <c:dLbls>
          <c:showLegendKey val="0"/>
          <c:showVal val="0"/>
          <c:showCatName val="0"/>
          <c:showSerName val="0"/>
          <c:showPercent val="0"/>
          <c:showBubbleSize val="0"/>
        </c:dLbls>
        <c:gapWidth val="150"/>
        <c:overlap val="100"/>
        <c:axId val="178595808"/>
        <c:axId val="178596192"/>
      </c:barChart>
      <c:catAx>
        <c:axId val="17859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8596192"/>
        <c:crosses val="autoZero"/>
        <c:auto val="1"/>
        <c:lblAlgn val="ctr"/>
        <c:lblOffset val="100"/>
        <c:noMultiLvlLbl val="0"/>
      </c:catAx>
      <c:valAx>
        <c:axId val="1785961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8595808"/>
        <c:crosses val="autoZero"/>
        <c:crossBetween val="between"/>
        <c:maj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'Pays d''origine'!$A$195</c:f>
              <c:strCache>
                <c:ptCount val="1"/>
                <c:pt idx="0">
                  <c:v>Couple avec enfant(s)</c:v>
                </c:pt>
              </c:strCache>
            </c:strRef>
          </c:tx>
          <c:spPr>
            <a:solidFill>
              <a:schemeClr val="accent1">
                <a:lumMod val="60000"/>
                <a:lumOff val="40000"/>
              </a:schemeClr>
            </a:solidFill>
            <a:ln>
              <a:noFill/>
            </a:ln>
            <a:effectLst/>
          </c:spPr>
          <c:invertIfNegative val="0"/>
          <c:cat>
            <c:strRef>
              <c:f>'Pays d''origine'!$B$194:$E$194</c:f>
              <c:strCache>
                <c:ptCount val="4"/>
                <c:pt idx="0">
                  <c:v>Pays d'origine</c:v>
                </c:pt>
                <c:pt idx="1">
                  <c:v>Immigré</c:v>
                </c:pt>
                <c:pt idx="2">
                  <c:v>Descendant</c:v>
                </c:pt>
                <c:pt idx="3">
                  <c:v>Pop maj</c:v>
                </c:pt>
              </c:strCache>
            </c:strRef>
          </c:cat>
          <c:val>
            <c:numRef>
              <c:f>'Pays d''origine'!$B$195:$E$195</c:f>
              <c:numCache>
                <c:formatCode>0.0</c:formatCode>
                <c:ptCount val="4"/>
                <c:pt idx="0">
                  <c:v>49.759951990398079</c:v>
                </c:pt>
                <c:pt idx="1">
                  <c:v>27.406512999999997</c:v>
                </c:pt>
                <c:pt idx="2">
                  <c:v>30.326579000000002</c:v>
                </c:pt>
                <c:pt idx="3">
                  <c:v>29.84</c:v>
                </c:pt>
              </c:numCache>
            </c:numRef>
          </c:val>
        </c:ser>
        <c:ser>
          <c:idx val="1"/>
          <c:order val="1"/>
          <c:tx>
            <c:strRef>
              <c:f>'Pays d''origine'!$A$196</c:f>
              <c:strCache>
                <c:ptCount val="1"/>
                <c:pt idx="0">
                  <c:v>Couple sans enfant</c:v>
                </c:pt>
              </c:strCache>
            </c:strRef>
          </c:tx>
          <c:spPr>
            <a:solidFill>
              <a:srgbClr val="00B0F0"/>
            </a:solidFill>
            <a:ln>
              <a:noFill/>
            </a:ln>
            <a:effectLst/>
          </c:spPr>
          <c:invertIfNegative val="0"/>
          <c:cat>
            <c:strRef>
              <c:f>'Pays d''origine'!$B$194:$E$194</c:f>
              <c:strCache>
                <c:ptCount val="4"/>
                <c:pt idx="0">
                  <c:v>Pays d'origine</c:v>
                </c:pt>
                <c:pt idx="1">
                  <c:v>Immigré</c:v>
                </c:pt>
                <c:pt idx="2">
                  <c:v>Descendant</c:v>
                </c:pt>
                <c:pt idx="3">
                  <c:v>Pop maj</c:v>
                </c:pt>
              </c:strCache>
            </c:strRef>
          </c:cat>
          <c:val>
            <c:numRef>
              <c:f>'Pays d''origine'!$B$196:$E$196</c:f>
              <c:numCache>
                <c:formatCode>0.0</c:formatCode>
                <c:ptCount val="4"/>
                <c:pt idx="0">
                  <c:v>18.63</c:v>
                </c:pt>
                <c:pt idx="1">
                  <c:v>31.718595000000001</c:v>
                </c:pt>
                <c:pt idx="2">
                  <c:v>30.586598999999996</c:v>
                </c:pt>
                <c:pt idx="3">
                  <c:v>32.11</c:v>
                </c:pt>
              </c:numCache>
            </c:numRef>
          </c:val>
        </c:ser>
        <c:ser>
          <c:idx val="2"/>
          <c:order val="2"/>
          <c:tx>
            <c:strRef>
              <c:f>'Pays d''origine'!$A$197</c:f>
              <c:strCache>
                <c:ptCount val="1"/>
                <c:pt idx="0">
                  <c:v>Famille monoparentale</c:v>
                </c:pt>
              </c:strCache>
            </c:strRef>
          </c:tx>
          <c:spPr>
            <a:solidFill>
              <a:schemeClr val="accent1">
                <a:lumMod val="75000"/>
              </a:schemeClr>
            </a:solidFill>
            <a:ln>
              <a:noFill/>
            </a:ln>
            <a:effectLst/>
          </c:spPr>
          <c:invertIfNegative val="0"/>
          <c:cat>
            <c:strRef>
              <c:f>'Pays d''origine'!$B$194:$E$194</c:f>
              <c:strCache>
                <c:ptCount val="4"/>
                <c:pt idx="0">
                  <c:v>Pays d'origine</c:v>
                </c:pt>
                <c:pt idx="1">
                  <c:v>Immigré</c:v>
                </c:pt>
                <c:pt idx="2">
                  <c:v>Descendant</c:v>
                </c:pt>
                <c:pt idx="3">
                  <c:v>Pop maj</c:v>
                </c:pt>
              </c:strCache>
            </c:strRef>
          </c:cat>
          <c:val>
            <c:numRef>
              <c:f>'Pays d''origine'!$B$197:$E$197</c:f>
              <c:numCache>
                <c:formatCode>0.0</c:formatCode>
                <c:ptCount val="4"/>
                <c:pt idx="0">
                  <c:v>7.4114822964592912</c:v>
                </c:pt>
                <c:pt idx="1">
                  <c:v>3.2332380000000001</c:v>
                </c:pt>
                <c:pt idx="2">
                  <c:v>4.4511799999999999</c:v>
                </c:pt>
                <c:pt idx="3">
                  <c:v>5.12</c:v>
                </c:pt>
              </c:numCache>
            </c:numRef>
          </c:val>
        </c:ser>
        <c:ser>
          <c:idx val="3"/>
          <c:order val="3"/>
          <c:tx>
            <c:strRef>
              <c:f>'Pays d''origine'!$A$198</c:f>
              <c:strCache>
                <c:ptCount val="1"/>
                <c:pt idx="0">
                  <c:v>Enfant</c:v>
                </c:pt>
              </c:strCache>
            </c:strRef>
          </c:tx>
          <c:spPr>
            <a:solidFill>
              <a:srgbClr val="002060"/>
            </a:solidFill>
            <a:ln>
              <a:noFill/>
            </a:ln>
            <a:effectLst/>
          </c:spPr>
          <c:invertIfNegative val="0"/>
          <c:cat>
            <c:strRef>
              <c:f>'Pays d''origine'!$B$194:$E$194</c:f>
              <c:strCache>
                <c:ptCount val="4"/>
                <c:pt idx="0">
                  <c:v>Pays d'origine</c:v>
                </c:pt>
                <c:pt idx="1">
                  <c:v>Immigré</c:v>
                </c:pt>
                <c:pt idx="2">
                  <c:v>Descendant</c:v>
                </c:pt>
                <c:pt idx="3">
                  <c:v>Pop maj</c:v>
                </c:pt>
              </c:strCache>
            </c:strRef>
          </c:cat>
          <c:val>
            <c:numRef>
              <c:f>'Pays d''origine'!$B$198:$E$198</c:f>
              <c:numCache>
                <c:formatCode>0.0</c:formatCode>
                <c:ptCount val="4"/>
                <c:pt idx="0">
                  <c:v>0</c:v>
                </c:pt>
                <c:pt idx="1">
                  <c:v>2.205908</c:v>
                </c:pt>
                <c:pt idx="2">
                  <c:v>8.5065890000000017</c:v>
                </c:pt>
                <c:pt idx="3">
                  <c:v>6.15</c:v>
                </c:pt>
              </c:numCache>
            </c:numRef>
          </c:val>
        </c:ser>
        <c:ser>
          <c:idx val="4"/>
          <c:order val="4"/>
          <c:tx>
            <c:strRef>
              <c:f>'Pays d''origine'!$A$199</c:f>
              <c:strCache>
                <c:ptCount val="1"/>
                <c:pt idx="0">
                  <c:v>Ménage complexe</c:v>
                </c:pt>
              </c:strCache>
            </c:strRef>
          </c:tx>
          <c:spPr>
            <a:solidFill>
              <a:schemeClr val="bg1">
                <a:lumMod val="50000"/>
              </a:schemeClr>
            </a:solidFill>
            <a:ln>
              <a:noFill/>
            </a:ln>
            <a:effectLst/>
          </c:spPr>
          <c:invertIfNegative val="0"/>
          <c:cat>
            <c:strRef>
              <c:f>'Pays d''origine'!$B$194:$E$194</c:f>
              <c:strCache>
                <c:ptCount val="4"/>
                <c:pt idx="0">
                  <c:v>Pays d'origine</c:v>
                </c:pt>
                <c:pt idx="1">
                  <c:v>Immigré</c:v>
                </c:pt>
                <c:pt idx="2">
                  <c:v>Descendant</c:v>
                </c:pt>
                <c:pt idx="3">
                  <c:v>Pop maj</c:v>
                </c:pt>
              </c:strCache>
            </c:strRef>
          </c:cat>
          <c:val>
            <c:numRef>
              <c:f>'Pays d''origine'!$B$199:$E$199</c:f>
              <c:numCache>
                <c:formatCode>0.0</c:formatCode>
                <c:ptCount val="4"/>
                <c:pt idx="0">
                  <c:v>12.322464492898579</c:v>
                </c:pt>
                <c:pt idx="1">
                  <c:v>11.591212000000001</c:v>
                </c:pt>
                <c:pt idx="2">
                  <c:v>6.4512460000000003</c:v>
                </c:pt>
                <c:pt idx="3">
                  <c:v>6.09</c:v>
                </c:pt>
              </c:numCache>
            </c:numRef>
          </c:val>
        </c:ser>
        <c:ser>
          <c:idx val="5"/>
          <c:order val="5"/>
          <c:tx>
            <c:strRef>
              <c:f>'Pays d''origine'!$A$200</c:f>
              <c:strCache>
                <c:ptCount val="1"/>
                <c:pt idx="0">
                  <c:v>Personne seule</c:v>
                </c:pt>
              </c:strCache>
            </c:strRef>
          </c:tx>
          <c:spPr>
            <a:solidFill>
              <a:schemeClr val="bg2">
                <a:lumMod val="25000"/>
              </a:schemeClr>
            </a:solidFill>
            <a:ln>
              <a:noFill/>
            </a:ln>
            <a:effectLst/>
          </c:spPr>
          <c:invertIfNegative val="0"/>
          <c:cat>
            <c:strRef>
              <c:f>'Pays d''origine'!$B$194:$E$194</c:f>
              <c:strCache>
                <c:ptCount val="4"/>
                <c:pt idx="0">
                  <c:v>Pays d'origine</c:v>
                </c:pt>
                <c:pt idx="1">
                  <c:v>Immigré</c:v>
                </c:pt>
                <c:pt idx="2">
                  <c:v>Descendant</c:v>
                </c:pt>
                <c:pt idx="3">
                  <c:v>Pop maj</c:v>
                </c:pt>
              </c:strCache>
            </c:strRef>
          </c:cat>
          <c:val>
            <c:numRef>
              <c:f>'Pays d''origine'!$B$200:$E$200</c:f>
              <c:numCache>
                <c:formatCode>0.0</c:formatCode>
                <c:ptCount val="4"/>
                <c:pt idx="0">
                  <c:v>11.882376475295059</c:v>
                </c:pt>
                <c:pt idx="1">
                  <c:v>23.849664000000004</c:v>
                </c:pt>
                <c:pt idx="2">
                  <c:v>19.680827999999998</c:v>
                </c:pt>
                <c:pt idx="3">
                  <c:v>20.7</c:v>
                </c:pt>
              </c:numCache>
            </c:numRef>
          </c:val>
        </c:ser>
        <c:dLbls>
          <c:showLegendKey val="0"/>
          <c:showVal val="0"/>
          <c:showCatName val="0"/>
          <c:showSerName val="0"/>
          <c:showPercent val="0"/>
          <c:showBubbleSize val="0"/>
        </c:dLbls>
        <c:gapWidth val="150"/>
        <c:overlap val="100"/>
        <c:axId val="179015072"/>
        <c:axId val="179015456"/>
      </c:barChart>
      <c:catAx>
        <c:axId val="17901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9015456"/>
        <c:crosses val="autoZero"/>
        <c:auto val="1"/>
        <c:lblAlgn val="ctr"/>
        <c:lblOffset val="100"/>
        <c:noMultiLvlLbl val="0"/>
      </c:catAx>
      <c:valAx>
        <c:axId val="1790154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9015072"/>
        <c:crosses val="autoZero"/>
        <c:crossBetween val="between"/>
        <c:maj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'Pays d''origine'!$A$204</c:f>
              <c:strCache>
                <c:ptCount val="1"/>
                <c:pt idx="0">
                  <c:v>Couple avec enfant(s)</c:v>
                </c:pt>
              </c:strCache>
            </c:strRef>
          </c:tx>
          <c:spPr>
            <a:solidFill>
              <a:schemeClr val="accent1">
                <a:lumMod val="60000"/>
                <a:lumOff val="40000"/>
              </a:schemeClr>
            </a:solidFill>
            <a:ln>
              <a:noFill/>
            </a:ln>
            <a:effectLst/>
          </c:spPr>
          <c:invertIfNegative val="0"/>
          <c:cat>
            <c:strRef>
              <c:f>'Pays d''origine'!$B$203:$E$203</c:f>
              <c:strCache>
                <c:ptCount val="4"/>
                <c:pt idx="0">
                  <c:v>Pays d'origine</c:v>
                </c:pt>
                <c:pt idx="1">
                  <c:v>Immigré</c:v>
                </c:pt>
                <c:pt idx="2">
                  <c:v>Descendant</c:v>
                </c:pt>
                <c:pt idx="3">
                  <c:v>Pop maj</c:v>
                </c:pt>
              </c:strCache>
            </c:strRef>
          </c:cat>
          <c:val>
            <c:numRef>
              <c:f>'Pays d''origine'!$B$204:$E$204</c:f>
              <c:numCache>
                <c:formatCode>0.0</c:formatCode>
                <c:ptCount val="4"/>
                <c:pt idx="0">
                  <c:v>41.858577660545805</c:v>
                </c:pt>
                <c:pt idx="1">
                  <c:v>39.880687999999999</c:v>
                </c:pt>
                <c:pt idx="2">
                  <c:v>31.794691999999994</c:v>
                </c:pt>
                <c:pt idx="3">
                  <c:v>29.84</c:v>
                </c:pt>
              </c:numCache>
            </c:numRef>
          </c:val>
        </c:ser>
        <c:ser>
          <c:idx val="1"/>
          <c:order val="1"/>
          <c:tx>
            <c:strRef>
              <c:f>'Pays d''origine'!$A$205</c:f>
              <c:strCache>
                <c:ptCount val="1"/>
                <c:pt idx="0">
                  <c:v>Couple sans enfant</c:v>
                </c:pt>
              </c:strCache>
            </c:strRef>
          </c:tx>
          <c:spPr>
            <a:solidFill>
              <a:srgbClr val="00B0F0"/>
            </a:solidFill>
            <a:ln>
              <a:noFill/>
            </a:ln>
            <a:effectLst/>
          </c:spPr>
          <c:invertIfNegative val="0"/>
          <c:cat>
            <c:strRef>
              <c:f>'Pays d''origine'!$B$203:$E$203</c:f>
              <c:strCache>
                <c:ptCount val="4"/>
                <c:pt idx="0">
                  <c:v>Pays d'origine</c:v>
                </c:pt>
                <c:pt idx="1">
                  <c:v>Immigré</c:v>
                </c:pt>
                <c:pt idx="2">
                  <c:v>Descendant</c:v>
                </c:pt>
                <c:pt idx="3">
                  <c:v>Pop maj</c:v>
                </c:pt>
              </c:strCache>
            </c:strRef>
          </c:cat>
          <c:val>
            <c:numRef>
              <c:f>'Pays d''origine'!$B$205:$E$205</c:f>
              <c:numCache>
                <c:formatCode>0.0</c:formatCode>
                <c:ptCount val="4"/>
                <c:pt idx="0">
                  <c:v>22.278583747590545</c:v>
                </c:pt>
                <c:pt idx="1">
                  <c:v>31.567294</c:v>
                </c:pt>
                <c:pt idx="2">
                  <c:v>29.056072999999998</c:v>
                </c:pt>
                <c:pt idx="3">
                  <c:v>32.11</c:v>
                </c:pt>
              </c:numCache>
            </c:numRef>
          </c:val>
        </c:ser>
        <c:ser>
          <c:idx val="2"/>
          <c:order val="2"/>
          <c:tx>
            <c:strRef>
              <c:f>'Pays d''origine'!$A$206</c:f>
              <c:strCache>
                <c:ptCount val="1"/>
                <c:pt idx="0">
                  <c:v>Famille monoparentale</c:v>
                </c:pt>
              </c:strCache>
            </c:strRef>
          </c:tx>
          <c:spPr>
            <a:solidFill>
              <a:schemeClr val="accent1">
                <a:lumMod val="75000"/>
              </a:schemeClr>
            </a:solidFill>
            <a:ln>
              <a:noFill/>
            </a:ln>
            <a:effectLst/>
          </c:spPr>
          <c:invertIfNegative val="0"/>
          <c:cat>
            <c:strRef>
              <c:f>'Pays d''origine'!$B$203:$E$203</c:f>
              <c:strCache>
                <c:ptCount val="4"/>
                <c:pt idx="0">
                  <c:v>Pays d'origine</c:v>
                </c:pt>
                <c:pt idx="1">
                  <c:v>Immigré</c:v>
                </c:pt>
                <c:pt idx="2">
                  <c:v>Descendant</c:v>
                </c:pt>
                <c:pt idx="3">
                  <c:v>Pop maj</c:v>
                </c:pt>
              </c:strCache>
            </c:strRef>
          </c:cat>
          <c:val>
            <c:numRef>
              <c:f>'Pays d''origine'!$B$206:$E$206</c:f>
              <c:numCache>
                <c:formatCode>0.0</c:formatCode>
                <c:ptCount val="4"/>
                <c:pt idx="0">
                  <c:v>6.9595211524804714</c:v>
                </c:pt>
                <c:pt idx="1">
                  <c:v>3.2218300000000006</c:v>
                </c:pt>
                <c:pt idx="2">
                  <c:v>4.1446540000000001</c:v>
                </c:pt>
                <c:pt idx="3">
                  <c:v>5.12</c:v>
                </c:pt>
              </c:numCache>
            </c:numRef>
          </c:val>
        </c:ser>
        <c:ser>
          <c:idx val="3"/>
          <c:order val="3"/>
          <c:tx>
            <c:strRef>
              <c:f>'Pays d''origine'!$A$207</c:f>
              <c:strCache>
                <c:ptCount val="1"/>
                <c:pt idx="0">
                  <c:v>Enfant</c:v>
                </c:pt>
              </c:strCache>
            </c:strRef>
          </c:tx>
          <c:spPr>
            <a:solidFill>
              <a:srgbClr val="002060"/>
            </a:solidFill>
            <a:ln>
              <a:noFill/>
            </a:ln>
            <a:effectLst/>
          </c:spPr>
          <c:invertIfNegative val="0"/>
          <c:cat>
            <c:strRef>
              <c:f>'Pays d''origine'!$B$203:$E$203</c:f>
              <c:strCache>
                <c:ptCount val="4"/>
                <c:pt idx="0">
                  <c:v>Pays d'origine</c:v>
                </c:pt>
                <c:pt idx="1">
                  <c:v>Immigré</c:v>
                </c:pt>
                <c:pt idx="2">
                  <c:v>Descendant</c:v>
                </c:pt>
                <c:pt idx="3">
                  <c:v>Pop maj</c:v>
                </c:pt>
              </c:strCache>
            </c:strRef>
          </c:cat>
          <c:val>
            <c:numRef>
              <c:f>'Pays d''origine'!$B$207:$E$207</c:f>
              <c:numCache>
                <c:formatCode>0.0</c:formatCode>
                <c:ptCount val="4"/>
                <c:pt idx="0">
                  <c:v>0</c:v>
                </c:pt>
                <c:pt idx="1">
                  <c:v>4.3012090000000001</c:v>
                </c:pt>
                <c:pt idx="2">
                  <c:v>10.531685</c:v>
                </c:pt>
                <c:pt idx="3">
                  <c:v>6.15</c:v>
                </c:pt>
              </c:numCache>
            </c:numRef>
          </c:val>
        </c:ser>
        <c:ser>
          <c:idx val="4"/>
          <c:order val="4"/>
          <c:tx>
            <c:strRef>
              <c:f>'Pays d''origine'!$A$208</c:f>
              <c:strCache>
                <c:ptCount val="1"/>
                <c:pt idx="0">
                  <c:v>Ménage complexe</c:v>
                </c:pt>
              </c:strCache>
            </c:strRef>
          </c:tx>
          <c:spPr>
            <a:solidFill>
              <a:schemeClr val="bg1">
                <a:lumMod val="50000"/>
              </a:schemeClr>
            </a:solidFill>
            <a:ln>
              <a:noFill/>
            </a:ln>
            <a:effectLst/>
          </c:spPr>
          <c:invertIfNegative val="0"/>
          <c:cat>
            <c:strRef>
              <c:f>'Pays d''origine'!$B$203:$E$203</c:f>
              <c:strCache>
                <c:ptCount val="4"/>
                <c:pt idx="0">
                  <c:v>Pays d'origine</c:v>
                </c:pt>
                <c:pt idx="1">
                  <c:v>Immigré</c:v>
                </c:pt>
                <c:pt idx="2">
                  <c:v>Descendant</c:v>
                </c:pt>
                <c:pt idx="3">
                  <c:v>Pop maj</c:v>
                </c:pt>
              </c:strCache>
            </c:strRef>
          </c:cat>
          <c:val>
            <c:numRef>
              <c:f>'Pays d''origine'!$B$208:$E$208</c:f>
              <c:numCache>
                <c:formatCode>0.0</c:formatCode>
                <c:ptCount val="4"/>
                <c:pt idx="0">
                  <c:v>19.194481079435938</c:v>
                </c:pt>
                <c:pt idx="1">
                  <c:v>12.024313000000001</c:v>
                </c:pt>
                <c:pt idx="2">
                  <c:v>6.1638429999999991</c:v>
                </c:pt>
                <c:pt idx="3">
                  <c:v>6.09</c:v>
                </c:pt>
              </c:numCache>
            </c:numRef>
          </c:val>
        </c:ser>
        <c:ser>
          <c:idx val="5"/>
          <c:order val="5"/>
          <c:tx>
            <c:strRef>
              <c:f>'Pays d''origine'!$A$209</c:f>
              <c:strCache>
                <c:ptCount val="1"/>
                <c:pt idx="0">
                  <c:v>Personne seule</c:v>
                </c:pt>
              </c:strCache>
            </c:strRef>
          </c:tx>
          <c:spPr>
            <a:solidFill>
              <a:schemeClr val="bg2">
                <a:lumMod val="25000"/>
              </a:schemeClr>
            </a:solidFill>
            <a:ln>
              <a:noFill/>
            </a:ln>
            <a:effectLst/>
          </c:spPr>
          <c:invertIfNegative val="0"/>
          <c:cat>
            <c:strRef>
              <c:f>'Pays d''origine'!$B$203:$E$203</c:f>
              <c:strCache>
                <c:ptCount val="4"/>
                <c:pt idx="0">
                  <c:v>Pays d'origine</c:v>
                </c:pt>
                <c:pt idx="1">
                  <c:v>Immigré</c:v>
                </c:pt>
                <c:pt idx="2">
                  <c:v>Descendant</c:v>
                </c:pt>
                <c:pt idx="3">
                  <c:v>Pop maj</c:v>
                </c:pt>
              </c:strCache>
            </c:strRef>
          </c:cat>
          <c:val>
            <c:numRef>
              <c:f>'Pays d''origine'!$B$209:$E$209</c:f>
              <c:numCache>
                <c:formatCode>0.0</c:formatCode>
                <c:ptCount val="4"/>
                <c:pt idx="0">
                  <c:v>9.7088363599472469</c:v>
                </c:pt>
                <c:pt idx="1">
                  <c:v>9.0013470000000009</c:v>
                </c:pt>
                <c:pt idx="2">
                  <c:v>18.314433999999999</c:v>
                </c:pt>
                <c:pt idx="3">
                  <c:v>20.7</c:v>
                </c:pt>
              </c:numCache>
            </c:numRef>
          </c:val>
        </c:ser>
        <c:dLbls>
          <c:showLegendKey val="0"/>
          <c:showVal val="0"/>
          <c:showCatName val="0"/>
          <c:showSerName val="0"/>
          <c:showPercent val="0"/>
          <c:showBubbleSize val="0"/>
        </c:dLbls>
        <c:gapWidth val="150"/>
        <c:overlap val="100"/>
        <c:axId val="178660896"/>
        <c:axId val="178899640"/>
      </c:barChart>
      <c:catAx>
        <c:axId val="17866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8899640"/>
        <c:crosses val="autoZero"/>
        <c:auto val="1"/>
        <c:lblAlgn val="ctr"/>
        <c:lblOffset val="100"/>
        <c:noMultiLvlLbl val="0"/>
      </c:catAx>
      <c:valAx>
        <c:axId val="1788996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8660896"/>
        <c:crosses val="autoZero"/>
        <c:crossBetween val="between"/>
        <c:maj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'Pays d''origine'!$A$231</c:f>
              <c:strCache>
                <c:ptCount val="1"/>
                <c:pt idx="0">
                  <c:v>Couple avec enfant(s)</c:v>
                </c:pt>
              </c:strCache>
            </c:strRef>
          </c:tx>
          <c:spPr>
            <a:solidFill>
              <a:schemeClr val="accent1">
                <a:lumMod val="60000"/>
                <a:lumOff val="40000"/>
              </a:schemeClr>
            </a:solidFill>
            <a:ln>
              <a:noFill/>
            </a:ln>
            <a:effectLst/>
          </c:spPr>
          <c:invertIfNegative val="0"/>
          <c:cat>
            <c:strRef>
              <c:f>'Pays d''origine'!$B$230:$E$230</c:f>
              <c:strCache>
                <c:ptCount val="4"/>
                <c:pt idx="0">
                  <c:v>Pays d'origine</c:v>
                </c:pt>
                <c:pt idx="1">
                  <c:v>Immigré</c:v>
                </c:pt>
                <c:pt idx="2">
                  <c:v>Descendant</c:v>
                </c:pt>
                <c:pt idx="3">
                  <c:v>Pop maj</c:v>
                </c:pt>
              </c:strCache>
            </c:strRef>
          </c:cat>
          <c:val>
            <c:numRef>
              <c:f>'Pays d''origine'!$B$231:$E$231</c:f>
              <c:numCache>
                <c:formatCode>0.0</c:formatCode>
                <c:ptCount val="4"/>
                <c:pt idx="0">
                  <c:v>40.260790457899525</c:v>
                </c:pt>
                <c:pt idx="1">
                  <c:v>48.450973999999995</c:v>
                </c:pt>
                <c:pt idx="2">
                  <c:v>42.470416999999998</c:v>
                </c:pt>
                <c:pt idx="3">
                  <c:v>29.84</c:v>
                </c:pt>
              </c:numCache>
            </c:numRef>
          </c:val>
        </c:ser>
        <c:ser>
          <c:idx val="1"/>
          <c:order val="1"/>
          <c:tx>
            <c:strRef>
              <c:f>'Pays d''origine'!$A$232</c:f>
              <c:strCache>
                <c:ptCount val="1"/>
                <c:pt idx="0">
                  <c:v>Couple sans enfant</c:v>
                </c:pt>
              </c:strCache>
            </c:strRef>
          </c:tx>
          <c:spPr>
            <a:solidFill>
              <a:srgbClr val="00B0F0"/>
            </a:solidFill>
            <a:ln>
              <a:noFill/>
            </a:ln>
            <a:effectLst/>
          </c:spPr>
          <c:invertIfNegative val="0"/>
          <c:cat>
            <c:strRef>
              <c:f>'Pays d''origine'!$B$230:$E$230</c:f>
              <c:strCache>
                <c:ptCount val="4"/>
                <c:pt idx="0">
                  <c:v>Pays d'origine</c:v>
                </c:pt>
                <c:pt idx="1">
                  <c:v>Immigré</c:v>
                </c:pt>
                <c:pt idx="2">
                  <c:v>Descendant</c:v>
                </c:pt>
                <c:pt idx="3">
                  <c:v>Pop maj</c:v>
                </c:pt>
              </c:strCache>
            </c:strRef>
          </c:cat>
          <c:val>
            <c:numRef>
              <c:f>'Pays d''origine'!$B$232:$E$232</c:f>
              <c:numCache>
                <c:formatCode>0.0</c:formatCode>
                <c:ptCount val="4"/>
                <c:pt idx="0">
                  <c:v>8.0258768826442939</c:v>
                </c:pt>
                <c:pt idx="1">
                  <c:v>23.425860999999994</c:v>
                </c:pt>
                <c:pt idx="2">
                  <c:v>20.498343999999996</c:v>
                </c:pt>
                <c:pt idx="3">
                  <c:v>32.11</c:v>
                </c:pt>
              </c:numCache>
            </c:numRef>
          </c:val>
        </c:ser>
        <c:ser>
          <c:idx val="2"/>
          <c:order val="2"/>
          <c:tx>
            <c:strRef>
              <c:f>'Pays d''origine'!$A$233</c:f>
              <c:strCache>
                <c:ptCount val="1"/>
                <c:pt idx="0">
                  <c:v>Famille monoparentale</c:v>
                </c:pt>
              </c:strCache>
            </c:strRef>
          </c:tx>
          <c:spPr>
            <a:solidFill>
              <a:schemeClr val="accent1">
                <a:lumMod val="75000"/>
              </a:schemeClr>
            </a:solidFill>
            <a:ln>
              <a:noFill/>
            </a:ln>
            <a:effectLst/>
          </c:spPr>
          <c:invertIfNegative val="0"/>
          <c:cat>
            <c:strRef>
              <c:f>'Pays d''origine'!$B$230:$E$230</c:f>
              <c:strCache>
                <c:ptCount val="4"/>
                <c:pt idx="0">
                  <c:v>Pays d'origine</c:v>
                </c:pt>
                <c:pt idx="1">
                  <c:v>Immigré</c:v>
                </c:pt>
                <c:pt idx="2">
                  <c:v>Descendant</c:v>
                </c:pt>
                <c:pt idx="3">
                  <c:v>Pop maj</c:v>
                </c:pt>
              </c:strCache>
            </c:strRef>
          </c:cat>
          <c:val>
            <c:numRef>
              <c:f>'Pays d''origine'!$B$233:$E$233</c:f>
              <c:numCache>
                <c:formatCode>0.0</c:formatCode>
                <c:ptCount val="4"/>
                <c:pt idx="0">
                  <c:v>3.1739613868391792</c:v>
                </c:pt>
                <c:pt idx="1">
                  <c:v>2.7512099999999999</c:v>
                </c:pt>
                <c:pt idx="2">
                  <c:v>6.4825860000000004</c:v>
                </c:pt>
                <c:pt idx="3">
                  <c:v>5.12</c:v>
                </c:pt>
              </c:numCache>
            </c:numRef>
          </c:val>
        </c:ser>
        <c:ser>
          <c:idx val="3"/>
          <c:order val="3"/>
          <c:tx>
            <c:strRef>
              <c:f>'Pays d''origine'!$A$234</c:f>
              <c:strCache>
                <c:ptCount val="1"/>
                <c:pt idx="0">
                  <c:v>Enfant</c:v>
                </c:pt>
              </c:strCache>
            </c:strRef>
          </c:tx>
          <c:spPr>
            <a:solidFill>
              <a:srgbClr val="002060"/>
            </a:solidFill>
            <a:ln>
              <a:noFill/>
            </a:ln>
            <a:effectLst/>
          </c:spPr>
          <c:invertIfNegative val="0"/>
          <c:cat>
            <c:strRef>
              <c:f>'Pays d''origine'!$B$230:$E$230</c:f>
              <c:strCache>
                <c:ptCount val="4"/>
                <c:pt idx="0">
                  <c:v>Pays d'origine</c:v>
                </c:pt>
                <c:pt idx="1">
                  <c:v>Immigré</c:v>
                </c:pt>
                <c:pt idx="2">
                  <c:v>Descendant</c:v>
                </c:pt>
                <c:pt idx="3">
                  <c:v>Pop maj</c:v>
                </c:pt>
              </c:strCache>
            </c:strRef>
          </c:cat>
          <c:val>
            <c:numRef>
              <c:f>'Pays d''origine'!$B$234:$E$234</c:f>
              <c:numCache>
                <c:formatCode>0.0</c:formatCode>
                <c:ptCount val="4"/>
                <c:pt idx="0">
                  <c:v>0</c:v>
                </c:pt>
                <c:pt idx="1">
                  <c:v>2.7988659999999999</c:v>
                </c:pt>
                <c:pt idx="2">
                  <c:v>14.554686999999999</c:v>
                </c:pt>
                <c:pt idx="3">
                  <c:v>6.15</c:v>
                </c:pt>
              </c:numCache>
            </c:numRef>
          </c:val>
        </c:ser>
        <c:ser>
          <c:idx val="4"/>
          <c:order val="4"/>
          <c:tx>
            <c:strRef>
              <c:f>'Pays d''origine'!$A$235</c:f>
              <c:strCache>
                <c:ptCount val="1"/>
                <c:pt idx="0">
                  <c:v>Ménage complexe</c:v>
                </c:pt>
              </c:strCache>
            </c:strRef>
          </c:tx>
          <c:spPr>
            <a:solidFill>
              <a:schemeClr val="bg1">
                <a:lumMod val="50000"/>
              </a:schemeClr>
            </a:solidFill>
            <a:ln>
              <a:noFill/>
            </a:ln>
            <a:effectLst/>
          </c:spPr>
          <c:invertIfNegative val="0"/>
          <c:cat>
            <c:strRef>
              <c:f>'Pays d''origine'!$B$230:$E$230</c:f>
              <c:strCache>
                <c:ptCount val="4"/>
                <c:pt idx="0">
                  <c:v>Pays d'origine</c:v>
                </c:pt>
                <c:pt idx="1">
                  <c:v>Immigré</c:v>
                </c:pt>
                <c:pt idx="2">
                  <c:v>Descendant</c:v>
                </c:pt>
                <c:pt idx="3">
                  <c:v>Pop maj</c:v>
                </c:pt>
              </c:strCache>
            </c:strRef>
          </c:cat>
          <c:val>
            <c:numRef>
              <c:f>'Pays d''origine'!$B$235:$E$235</c:f>
              <c:numCache>
                <c:formatCode>0.0</c:formatCode>
                <c:ptCount val="4"/>
                <c:pt idx="0">
                  <c:v>46.477307186899822</c:v>
                </c:pt>
                <c:pt idx="1">
                  <c:v>16.915506000000001</c:v>
                </c:pt>
                <c:pt idx="2">
                  <c:v>4.9158670000000004</c:v>
                </c:pt>
                <c:pt idx="3">
                  <c:v>6.09</c:v>
                </c:pt>
              </c:numCache>
            </c:numRef>
          </c:val>
        </c:ser>
        <c:ser>
          <c:idx val="5"/>
          <c:order val="5"/>
          <c:tx>
            <c:strRef>
              <c:f>'Pays d''origine'!$A$236</c:f>
              <c:strCache>
                <c:ptCount val="1"/>
                <c:pt idx="0">
                  <c:v>Personne seule</c:v>
                </c:pt>
              </c:strCache>
            </c:strRef>
          </c:tx>
          <c:spPr>
            <a:solidFill>
              <a:schemeClr val="bg2">
                <a:lumMod val="25000"/>
              </a:schemeClr>
            </a:solidFill>
            <a:ln>
              <a:noFill/>
            </a:ln>
            <a:effectLst/>
          </c:spPr>
          <c:invertIfNegative val="0"/>
          <c:cat>
            <c:strRef>
              <c:f>'Pays d''origine'!$B$230:$E$230</c:f>
              <c:strCache>
                <c:ptCount val="4"/>
                <c:pt idx="0">
                  <c:v>Pays d'origine</c:v>
                </c:pt>
                <c:pt idx="1">
                  <c:v>Immigré</c:v>
                </c:pt>
                <c:pt idx="2">
                  <c:v>Descendant</c:v>
                </c:pt>
                <c:pt idx="3">
                  <c:v>Pop maj</c:v>
                </c:pt>
              </c:strCache>
            </c:strRef>
          </c:cat>
          <c:val>
            <c:numRef>
              <c:f>'Pays d''origine'!$B$236:$E$236</c:f>
              <c:numCache>
                <c:formatCode>0.0</c:formatCode>
                <c:ptCount val="4"/>
                <c:pt idx="0">
                  <c:v>2.0721722430001006</c:v>
                </c:pt>
                <c:pt idx="1">
                  <c:v>5.6609919999999985</c:v>
                </c:pt>
                <c:pt idx="2">
                  <c:v>11.076314</c:v>
                </c:pt>
                <c:pt idx="3">
                  <c:v>20.7</c:v>
                </c:pt>
              </c:numCache>
            </c:numRef>
          </c:val>
        </c:ser>
        <c:dLbls>
          <c:showLegendKey val="0"/>
          <c:showVal val="0"/>
          <c:showCatName val="0"/>
          <c:showSerName val="0"/>
          <c:showPercent val="0"/>
          <c:showBubbleSize val="0"/>
        </c:dLbls>
        <c:gapWidth val="150"/>
        <c:overlap val="100"/>
        <c:axId val="177770528"/>
        <c:axId val="178975824"/>
      </c:barChart>
      <c:catAx>
        <c:axId val="17777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8975824"/>
        <c:crosses val="autoZero"/>
        <c:auto val="1"/>
        <c:lblAlgn val="ctr"/>
        <c:lblOffset val="100"/>
        <c:noMultiLvlLbl val="0"/>
      </c:catAx>
      <c:valAx>
        <c:axId val="1789758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7770528"/>
        <c:crosses val="autoZero"/>
        <c:crossBetween val="between"/>
        <c:maj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8B0E-ABE5-4630-84CA-5CF9803B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5475</Words>
  <Characters>30118</Characters>
  <Application>Microsoft Office Word</Application>
  <DocSecurity>0</DocSecurity>
  <Lines>250</Lines>
  <Paragraphs>71</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35522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DOMERGUE</dc:creator>
  <cp:keywords/>
  <dc:description/>
  <cp:lastModifiedBy>Florent DOMERGUE</cp:lastModifiedBy>
  <cp:revision>5</cp:revision>
  <cp:lastPrinted>2016-06-20T14:04:00Z</cp:lastPrinted>
  <dcterms:created xsi:type="dcterms:W3CDTF">2016-06-20T14:07:00Z</dcterms:created>
  <dcterms:modified xsi:type="dcterms:W3CDTF">2016-07-01T14:00:00Z</dcterms:modified>
</cp:coreProperties>
</file>