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1A" w:rsidRPr="00AC1C1A" w:rsidRDefault="00AC1C1A" w:rsidP="00AC1C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2"/>
          <w:szCs w:val="24"/>
        </w:rPr>
      </w:pPr>
      <w:bookmarkStart w:id="0" w:name="_GoBack"/>
      <w:bookmarkEnd w:id="0"/>
    </w:p>
    <w:p w:rsidR="00520E11" w:rsidRPr="00520E11" w:rsidRDefault="00AC1C1A" w:rsidP="00520E1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4"/>
        </w:rPr>
      </w:pPr>
      <w:r w:rsidRPr="00520E11">
        <w:rPr>
          <w:rFonts w:ascii="Times New Roman" w:hAnsi="Times New Roman" w:cs="Times New Roman"/>
          <w:sz w:val="20"/>
          <w:szCs w:val="24"/>
        </w:rPr>
        <w:t xml:space="preserve">Colloque AIDELF – </w:t>
      </w:r>
      <w:r w:rsidRPr="00520E11">
        <w:rPr>
          <w:rFonts w:ascii="Times New Roman" w:hAnsi="Times New Roman" w:cs="Times New Roman"/>
          <w:i/>
          <w:sz w:val="20"/>
          <w:szCs w:val="24"/>
        </w:rPr>
        <w:t xml:space="preserve">Configurations </w:t>
      </w:r>
      <w:r w:rsidR="00520E11" w:rsidRPr="00520E11">
        <w:rPr>
          <w:rFonts w:ascii="Times New Roman" w:hAnsi="Times New Roman" w:cs="Times New Roman"/>
          <w:i/>
          <w:sz w:val="20"/>
          <w:szCs w:val="24"/>
        </w:rPr>
        <w:t>et dynamiques familiales</w:t>
      </w:r>
      <w:r w:rsidR="00520E11" w:rsidRPr="00520E11">
        <w:rPr>
          <w:rFonts w:ascii="Times New Roman" w:hAnsi="Times New Roman" w:cs="Times New Roman"/>
          <w:sz w:val="20"/>
          <w:szCs w:val="24"/>
        </w:rPr>
        <w:t xml:space="preserve"> – 21 - </w:t>
      </w:r>
      <w:r w:rsidRPr="00520E11">
        <w:rPr>
          <w:rFonts w:ascii="Times New Roman" w:hAnsi="Times New Roman" w:cs="Times New Roman"/>
          <w:sz w:val="20"/>
          <w:szCs w:val="24"/>
        </w:rPr>
        <w:t>24 juin 2014</w:t>
      </w:r>
    </w:p>
    <w:p w:rsidR="0086344E" w:rsidRDefault="0086344E" w:rsidP="00AC1C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D70A3A">
        <w:rPr>
          <w:rFonts w:ascii="Times New Roman" w:hAnsi="Times New Roman" w:cs="Times New Roman"/>
          <w:b/>
          <w:sz w:val="24"/>
          <w:szCs w:val="24"/>
        </w:rPr>
        <w:t>Les jeunes des classes populaires rurales et leurs familles : Allers-retours, transformations et perspectives.</w:t>
      </w:r>
    </w:p>
    <w:p w:rsidR="00AC1C1A" w:rsidRPr="00520E11" w:rsidRDefault="00AC1C1A" w:rsidP="00AC1C1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4"/>
          <w:lang w:val="en-US"/>
        </w:rPr>
      </w:pPr>
      <w:r w:rsidRPr="00520E11">
        <w:rPr>
          <w:rFonts w:ascii="Times New Roman" w:hAnsi="Times New Roman" w:cs="Times New Roman"/>
          <w:sz w:val="20"/>
          <w:szCs w:val="24"/>
          <w:lang w:val="en-US"/>
        </w:rPr>
        <w:t>Thomas Venet</w:t>
      </w:r>
    </w:p>
    <w:p w:rsidR="00AC1C1A" w:rsidRPr="00520E11" w:rsidRDefault="00AC1C1A" w:rsidP="00AC1C1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4"/>
          <w:lang w:val="en-US"/>
        </w:rPr>
      </w:pPr>
      <w:proofErr w:type="spellStart"/>
      <w:r w:rsidRPr="00520E11">
        <w:rPr>
          <w:rFonts w:ascii="Times New Roman" w:hAnsi="Times New Roman" w:cs="Times New Roman"/>
          <w:sz w:val="20"/>
          <w:szCs w:val="24"/>
          <w:lang w:val="en-US"/>
        </w:rPr>
        <w:t>Doctorant</w:t>
      </w:r>
      <w:proofErr w:type="spellEnd"/>
      <w:r w:rsidRPr="00520E11">
        <w:rPr>
          <w:rFonts w:ascii="Times New Roman" w:hAnsi="Times New Roman" w:cs="Times New Roman"/>
          <w:sz w:val="20"/>
          <w:szCs w:val="24"/>
          <w:lang w:val="en-US"/>
        </w:rPr>
        <w:t xml:space="preserve"> INED – CURAPP-ESS – CRIDUP</w:t>
      </w:r>
    </w:p>
    <w:p w:rsidR="00AC1C1A" w:rsidRPr="00AC1C1A" w:rsidRDefault="00AC1C1A" w:rsidP="00AC1C1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2"/>
          <w:szCs w:val="24"/>
          <w:lang w:val="en-US"/>
        </w:rPr>
      </w:pPr>
    </w:p>
    <w:p w:rsidR="00AC1C1A" w:rsidRDefault="00AC1C1A" w:rsidP="0086344E">
      <w:pPr>
        <w:rPr>
          <w:rFonts w:ascii="Times New Roman" w:hAnsi="Times New Roman" w:cs="Times New Roman"/>
          <w:sz w:val="24"/>
          <w:szCs w:val="24"/>
          <w:lang w:val="en-US"/>
        </w:rPr>
      </w:pPr>
    </w:p>
    <w:p w:rsidR="00E90BC2" w:rsidRPr="00520E11" w:rsidRDefault="0086344E" w:rsidP="0086344E">
      <w:pPr>
        <w:rPr>
          <w:rFonts w:ascii="Times New Roman" w:hAnsi="Times New Roman" w:cs="Times New Roman"/>
          <w:b/>
          <w:sz w:val="24"/>
          <w:szCs w:val="24"/>
        </w:rPr>
      </w:pPr>
      <w:r w:rsidRPr="00520E11">
        <w:rPr>
          <w:rFonts w:ascii="Times New Roman" w:hAnsi="Times New Roman" w:cs="Times New Roman"/>
          <w:b/>
          <w:sz w:val="24"/>
          <w:szCs w:val="24"/>
        </w:rPr>
        <w:t>Intro</w:t>
      </w:r>
      <w:r w:rsidR="00D70A3A" w:rsidRPr="00520E11">
        <w:rPr>
          <w:rFonts w:ascii="Times New Roman" w:hAnsi="Times New Roman" w:cs="Times New Roman"/>
          <w:b/>
          <w:sz w:val="24"/>
          <w:szCs w:val="24"/>
        </w:rPr>
        <w:t>duction</w:t>
      </w:r>
      <w:r w:rsidRPr="00520E11">
        <w:rPr>
          <w:rFonts w:ascii="Times New Roman" w:hAnsi="Times New Roman" w:cs="Times New Roman"/>
          <w:b/>
          <w:sz w:val="24"/>
          <w:szCs w:val="24"/>
        </w:rPr>
        <w:t xml:space="preserve"> : </w:t>
      </w:r>
    </w:p>
    <w:p w:rsidR="00AC1C1A" w:rsidRDefault="00174793" w:rsidP="00AC1C1A">
      <w:pPr>
        <w:ind w:firstLine="708"/>
        <w:jc w:val="both"/>
        <w:rPr>
          <w:rFonts w:ascii="Times New Roman" w:hAnsi="Times New Roman" w:cs="Times New Roman"/>
          <w:sz w:val="24"/>
          <w:szCs w:val="24"/>
        </w:rPr>
      </w:pPr>
      <w:r>
        <w:rPr>
          <w:rFonts w:ascii="Times New Roman" w:hAnsi="Times New Roman" w:cs="Times New Roman"/>
          <w:sz w:val="24"/>
          <w:szCs w:val="24"/>
        </w:rPr>
        <w:t xml:space="preserve">En contexte de crise économique et sociale, le temps de </w:t>
      </w:r>
      <w:r w:rsidR="00E90BC2" w:rsidRPr="00E90BC2">
        <w:rPr>
          <w:rFonts w:ascii="Times New Roman" w:hAnsi="Times New Roman" w:cs="Times New Roman"/>
          <w:sz w:val="24"/>
          <w:szCs w:val="24"/>
        </w:rPr>
        <w:t>la jeunesse</w:t>
      </w:r>
      <w:r>
        <w:rPr>
          <w:rFonts w:ascii="Times New Roman" w:hAnsi="Times New Roman" w:cs="Times New Roman"/>
          <w:sz w:val="24"/>
          <w:szCs w:val="24"/>
        </w:rPr>
        <w:t xml:space="preserve"> prend des formes particulières. La précarité professionnelle des jeunes et les difficultés d’accès à l’emploi entrainent </w:t>
      </w:r>
      <w:r w:rsidR="00E90BC2" w:rsidRPr="00E90BC2">
        <w:rPr>
          <w:rFonts w:ascii="Times New Roman" w:hAnsi="Times New Roman" w:cs="Times New Roman"/>
          <w:sz w:val="24"/>
          <w:szCs w:val="24"/>
        </w:rPr>
        <w:t xml:space="preserve">une prolongation de la cohabitation entre les parents et leurs enfants, et des trajectoires résidentielles marquées par des allers-retours entre des petits logements autonomes (le temps d'une formation ou d'une liaison amoureuse, par exemple) et </w:t>
      </w:r>
      <w:proofErr w:type="spellStart"/>
      <w:r w:rsidR="00E90BC2" w:rsidRPr="00E90BC2">
        <w:rPr>
          <w:rFonts w:ascii="Times New Roman" w:hAnsi="Times New Roman" w:cs="Times New Roman"/>
          <w:sz w:val="24"/>
          <w:szCs w:val="24"/>
        </w:rPr>
        <w:t>le.s</w:t>
      </w:r>
      <w:proofErr w:type="spellEnd"/>
      <w:r w:rsidR="00E90BC2" w:rsidRPr="00E90BC2">
        <w:rPr>
          <w:rFonts w:ascii="Times New Roman" w:hAnsi="Times New Roman" w:cs="Times New Roman"/>
          <w:sz w:val="24"/>
          <w:szCs w:val="24"/>
        </w:rPr>
        <w:t xml:space="preserve"> </w:t>
      </w:r>
      <w:proofErr w:type="spellStart"/>
      <w:r w:rsidR="00E90BC2" w:rsidRPr="00E90BC2">
        <w:rPr>
          <w:rFonts w:ascii="Times New Roman" w:hAnsi="Times New Roman" w:cs="Times New Roman"/>
          <w:sz w:val="24"/>
          <w:szCs w:val="24"/>
        </w:rPr>
        <w:t>logeme</w:t>
      </w:r>
      <w:r w:rsidR="00E041E4">
        <w:rPr>
          <w:rFonts w:ascii="Times New Roman" w:hAnsi="Times New Roman" w:cs="Times New Roman"/>
          <w:sz w:val="24"/>
          <w:szCs w:val="24"/>
        </w:rPr>
        <w:t>nt.s</w:t>
      </w:r>
      <w:proofErr w:type="spellEnd"/>
      <w:r w:rsidR="00E041E4">
        <w:rPr>
          <w:rFonts w:ascii="Times New Roman" w:hAnsi="Times New Roman" w:cs="Times New Roman"/>
          <w:sz w:val="24"/>
          <w:szCs w:val="24"/>
        </w:rPr>
        <w:t xml:space="preserve"> </w:t>
      </w:r>
      <w:proofErr w:type="spellStart"/>
      <w:r w:rsidR="00E041E4">
        <w:rPr>
          <w:rFonts w:ascii="Times New Roman" w:hAnsi="Times New Roman" w:cs="Times New Roman"/>
          <w:sz w:val="24"/>
          <w:szCs w:val="24"/>
        </w:rPr>
        <w:t>parental.aux</w:t>
      </w:r>
      <w:proofErr w:type="spellEnd"/>
      <w:r w:rsidR="00DE65D0">
        <w:rPr>
          <w:rFonts w:ascii="Times New Roman" w:hAnsi="Times New Roman" w:cs="Times New Roman"/>
          <w:sz w:val="24"/>
          <w:szCs w:val="24"/>
        </w:rPr>
        <w:t xml:space="preserve"> </w:t>
      </w:r>
      <w:r w:rsidR="00DE65D0">
        <w:rPr>
          <w:rFonts w:ascii="Times New Roman" w:hAnsi="Times New Roman" w:cs="Times New Roman"/>
          <w:sz w:val="24"/>
          <w:szCs w:val="24"/>
        </w:rPr>
        <w:fldChar w:fldCharType="begin"/>
      </w:r>
      <w:r w:rsidR="00DE65D0">
        <w:rPr>
          <w:rFonts w:ascii="Times New Roman" w:hAnsi="Times New Roman" w:cs="Times New Roman"/>
          <w:sz w:val="24"/>
          <w:szCs w:val="24"/>
        </w:rPr>
        <w:instrText xml:space="preserve"> ADDIN ZOTERO_ITEM CSL_CITATION {"citationID":"1g4r55i4f3","properties":{"formattedCitation":"(Velde, 2008)","plainCitation":"(Velde, 2008)"},"citationItems":[{"id":11,"uris":["http://zotero.org/users/1592533/items/8ZBG9GEV"],"uri":["http://zotero.org/users/1592533/items/8ZBG9GEV"],"itemData":{"id":11,"type":"book","title":"Devenir Adulte : Sociologie comparée de la jeunesse en Europe","publisher":"Presses Universitaires de France - PUF","publisher-place":"Paris","number-of-pages":"278","source":"Amazon","event-place":"Paris","abstract":"Quitter ses parents, entrer dans la vie active, construire son autonomie : comment devient-on vraiment un adulte ? Cet ouvrage est le fruit d'une vaste enquête comparative sur les expériences contemporaines du passage à l'âge adulte, conduite au Danemark, au Royaume-Uni, en France et en Espagne. Il s'attache à analyser, sous l'apparente multiplicité des itinéraires familiaux, professionnels et identitaires, les logiques sociales fondamentales qui sous-tendent les différentes formes de ce passage en Europe occidentale. L'empreinte des sociétés sur les parcours de vie est aujourd'hui profonde, clivant les trajectoires individuelles de jeunesse, jusqu'aux définitions mêmes de l'adulte. Ce livre soumet à une lecture comparative la question du traitement de la jeunesse dans différentes sociétés européennes, choisies pour leurs contrastes, et met en perspective la façon dont elle est posée dans le débat public français. Les configurations générationnelles actuelles font de la jeunesse un âge soumis plus que d'autres à un sentiment de déclassement et de précarité. Ce sentiment, très aigu en France, est différemment modulé en Europe. Sans éluder la question générationnelle, l'originalité de la démarche tient en son analyse transversale et comparée de jeunes Européens suivis dans leurs cheminements vers l'âge adulte. Parce qu'il s'interroge sur les significations contemporaines de ce long processus, cet ouvrage devrait intéresser tout lecteur désireux de comprendre les métamorphoses qui touchent aujourd'hui le passage à l'âge adulte","ISBN":"978-2-13-055717-3","shortTitle":"Devenir Adulte","language":"Français","author":[{"family":"Velde","given":"Cécile Van","dropping-particle":"de"}],"issued":{"date-parts":[["2008",2,28]]}}}],"schema":"https://github.com/citation-style-language/schema/raw/master/csl-citation.json"} </w:instrText>
      </w:r>
      <w:r w:rsidR="00DE65D0">
        <w:rPr>
          <w:rFonts w:ascii="Times New Roman" w:hAnsi="Times New Roman" w:cs="Times New Roman"/>
          <w:sz w:val="24"/>
          <w:szCs w:val="24"/>
        </w:rPr>
        <w:fldChar w:fldCharType="separate"/>
      </w:r>
      <w:r w:rsidR="00DE65D0" w:rsidRPr="00DE65D0">
        <w:rPr>
          <w:rFonts w:ascii="Times New Roman" w:hAnsi="Times New Roman" w:cs="Times New Roman"/>
          <w:sz w:val="24"/>
        </w:rPr>
        <w:t>(</w:t>
      </w:r>
      <w:r w:rsidR="00DE65D0">
        <w:rPr>
          <w:rFonts w:ascii="Times New Roman" w:hAnsi="Times New Roman" w:cs="Times New Roman"/>
          <w:sz w:val="24"/>
        </w:rPr>
        <w:t xml:space="preserve">Van de </w:t>
      </w:r>
      <w:r w:rsidR="00DE65D0" w:rsidRPr="00DE65D0">
        <w:rPr>
          <w:rFonts w:ascii="Times New Roman" w:hAnsi="Times New Roman" w:cs="Times New Roman"/>
          <w:sz w:val="24"/>
        </w:rPr>
        <w:t>Velde, 2008)</w:t>
      </w:r>
      <w:r w:rsidR="00DE65D0">
        <w:rPr>
          <w:rFonts w:ascii="Times New Roman" w:hAnsi="Times New Roman" w:cs="Times New Roman"/>
          <w:sz w:val="24"/>
          <w:szCs w:val="24"/>
        </w:rPr>
        <w:fldChar w:fldCharType="end"/>
      </w:r>
      <w:r w:rsidR="00AC1C1A">
        <w:rPr>
          <w:rFonts w:ascii="Times New Roman" w:hAnsi="Times New Roman" w:cs="Times New Roman"/>
          <w:sz w:val="24"/>
          <w:szCs w:val="24"/>
        </w:rPr>
        <w:t>. Nous montrerons ici que pour la jeunesse des classes populaires, la précarité des trajectoires professionnelles entraine une recomposition des trajectoires résidentielles et des représentations qui sont associées au logement et à la famille.</w:t>
      </w:r>
    </w:p>
    <w:p w:rsidR="00CD3E9A" w:rsidRDefault="00CD3E9A" w:rsidP="00AC1C1A">
      <w:pPr>
        <w:ind w:firstLine="708"/>
        <w:jc w:val="both"/>
        <w:rPr>
          <w:rFonts w:ascii="Times New Roman" w:hAnsi="Times New Roman" w:cs="Times New Roman"/>
          <w:sz w:val="24"/>
          <w:szCs w:val="24"/>
        </w:rPr>
      </w:pPr>
      <w:r>
        <w:rPr>
          <w:rFonts w:ascii="Times New Roman" w:hAnsi="Times New Roman" w:cs="Times New Roman"/>
          <w:sz w:val="24"/>
          <w:szCs w:val="24"/>
        </w:rPr>
        <w:t>De plus, nous verrons que les jeunes des classes populaires faisant l’expérience de la précarité de l’emploi trouvent da</w:t>
      </w:r>
      <w:r w:rsidR="00DE65D0">
        <w:rPr>
          <w:rFonts w:ascii="Times New Roman" w:hAnsi="Times New Roman" w:cs="Times New Roman"/>
          <w:sz w:val="24"/>
          <w:szCs w:val="24"/>
        </w:rPr>
        <w:t>ns la famille des cadres de rec</w:t>
      </w:r>
      <w:r>
        <w:rPr>
          <w:rFonts w:ascii="Times New Roman" w:hAnsi="Times New Roman" w:cs="Times New Roman"/>
          <w:sz w:val="24"/>
          <w:szCs w:val="24"/>
        </w:rPr>
        <w:t xml:space="preserve">onnaissance sociale, c’est à </w:t>
      </w:r>
      <w:r w:rsidR="00DE65D0">
        <w:rPr>
          <w:rFonts w:ascii="Times New Roman" w:hAnsi="Times New Roman" w:cs="Times New Roman"/>
          <w:sz w:val="24"/>
          <w:szCs w:val="24"/>
        </w:rPr>
        <w:t>d</w:t>
      </w:r>
      <w:r>
        <w:rPr>
          <w:rFonts w:ascii="Times New Roman" w:hAnsi="Times New Roman" w:cs="Times New Roman"/>
          <w:sz w:val="24"/>
          <w:szCs w:val="24"/>
        </w:rPr>
        <w:t>ire de confirmation int</w:t>
      </w:r>
      <w:r w:rsidR="00DE65D0">
        <w:rPr>
          <w:rFonts w:ascii="Times New Roman" w:hAnsi="Times New Roman" w:cs="Times New Roman"/>
          <w:sz w:val="24"/>
          <w:szCs w:val="24"/>
        </w:rPr>
        <w:t xml:space="preserve">erindividuelle des qualités sociales des individus </w:t>
      </w:r>
      <w:r w:rsidR="00DE65D0">
        <w:rPr>
          <w:rFonts w:ascii="Times New Roman" w:hAnsi="Times New Roman" w:cs="Times New Roman"/>
          <w:sz w:val="24"/>
          <w:szCs w:val="24"/>
        </w:rPr>
        <w:fldChar w:fldCharType="begin"/>
      </w:r>
      <w:r w:rsidR="00DE65D0">
        <w:rPr>
          <w:rFonts w:ascii="Times New Roman" w:hAnsi="Times New Roman" w:cs="Times New Roman"/>
          <w:sz w:val="24"/>
          <w:szCs w:val="24"/>
        </w:rPr>
        <w:instrText xml:space="preserve"> ADDIN ZOTERO_ITEM CSL_CITATION {"citationID":"2q54309ghr","properties":{"formattedCitation":"(Honneth, 2000)","plainCitation":"(Honneth, 2000)"},"citationItems":[{"id":193,"uris":["http://zotero.org/users/1592533/items/JSTNPI5K"],"uri":["http://zotero.org/users/1592533/items/JSTNPI5K"],"itemData":{"id":193,"type":"book","title":"La lutte pour la reconnaissance","publisher":"Cerf","publisher-place":"Paris","source":"Amazon","event-place":"Paris","ISBN":"978-2-07-044357-4","language":"Français","author":[{"family":"Honneth","given":"Axel"}],"issued":{"date-parts":[["2000"]]}}}],"schema":"https://github.com/citation-style-language/schema/raw/master/csl-citation.json"} </w:instrText>
      </w:r>
      <w:r w:rsidR="00DE65D0">
        <w:rPr>
          <w:rFonts w:ascii="Times New Roman" w:hAnsi="Times New Roman" w:cs="Times New Roman"/>
          <w:sz w:val="24"/>
          <w:szCs w:val="24"/>
        </w:rPr>
        <w:fldChar w:fldCharType="separate"/>
      </w:r>
      <w:r w:rsidR="00DE65D0" w:rsidRPr="00DE65D0">
        <w:rPr>
          <w:rFonts w:ascii="Times New Roman" w:hAnsi="Times New Roman" w:cs="Times New Roman"/>
          <w:sz w:val="24"/>
        </w:rPr>
        <w:t>(</w:t>
      </w:r>
      <w:proofErr w:type="spellStart"/>
      <w:r w:rsidR="00DE65D0" w:rsidRPr="00DE65D0">
        <w:rPr>
          <w:rFonts w:ascii="Times New Roman" w:hAnsi="Times New Roman" w:cs="Times New Roman"/>
          <w:sz w:val="24"/>
        </w:rPr>
        <w:t>Honneth</w:t>
      </w:r>
      <w:proofErr w:type="spellEnd"/>
      <w:r w:rsidR="00DE65D0" w:rsidRPr="00DE65D0">
        <w:rPr>
          <w:rFonts w:ascii="Times New Roman" w:hAnsi="Times New Roman" w:cs="Times New Roman"/>
          <w:sz w:val="24"/>
        </w:rPr>
        <w:t>, 2000)</w:t>
      </w:r>
      <w:r w:rsidR="00DE65D0">
        <w:rPr>
          <w:rFonts w:ascii="Times New Roman" w:hAnsi="Times New Roman" w:cs="Times New Roman"/>
          <w:sz w:val="24"/>
          <w:szCs w:val="24"/>
        </w:rPr>
        <w:fldChar w:fldCharType="end"/>
      </w:r>
      <w:r w:rsidR="00DE65D0">
        <w:rPr>
          <w:rFonts w:ascii="Times New Roman" w:hAnsi="Times New Roman" w:cs="Times New Roman"/>
          <w:sz w:val="24"/>
          <w:szCs w:val="24"/>
        </w:rPr>
        <w:t>, qui est complètement inexistante dans la sphère professionnelle.</w:t>
      </w:r>
    </w:p>
    <w:p w:rsidR="00AC1C1A" w:rsidRDefault="00AC1C1A" w:rsidP="00AC1C1A">
      <w:pPr>
        <w:ind w:firstLine="708"/>
        <w:jc w:val="both"/>
        <w:rPr>
          <w:rFonts w:ascii="Times New Roman" w:hAnsi="Times New Roman" w:cs="Times New Roman"/>
          <w:sz w:val="24"/>
          <w:szCs w:val="24"/>
        </w:rPr>
      </w:pPr>
      <w:r>
        <w:rPr>
          <w:rFonts w:ascii="Times New Roman" w:hAnsi="Times New Roman" w:cs="Times New Roman"/>
          <w:sz w:val="24"/>
          <w:szCs w:val="24"/>
        </w:rPr>
        <w:t>Pour cela, nous nous appuierons sur les matériaux qualitatifs issus d’un travail de thèse en cours portant sur les recompositions (familiales, politiques, professionnelles, etc.) à l’œuvre au sein des classes populaires</w:t>
      </w:r>
      <w:r w:rsidR="00C141F3">
        <w:rPr>
          <w:rFonts w:ascii="Times New Roman" w:hAnsi="Times New Roman" w:cs="Times New Roman"/>
          <w:sz w:val="24"/>
          <w:szCs w:val="24"/>
        </w:rPr>
        <w:t xml:space="preserve"> en territoires semi-ruraux désindustrialisés</w:t>
      </w:r>
      <w:r>
        <w:rPr>
          <w:rFonts w:ascii="Times New Roman" w:hAnsi="Times New Roman" w:cs="Times New Roman"/>
          <w:sz w:val="24"/>
          <w:szCs w:val="24"/>
        </w:rPr>
        <w:t xml:space="preserve">, analysées au prisme de l’accès à l’autonomie des jeunes. </w:t>
      </w:r>
    </w:p>
    <w:p w:rsidR="00520E11" w:rsidRDefault="00520E11" w:rsidP="0086344E">
      <w:pPr>
        <w:rPr>
          <w:rFonts w:ascii="Times New Roman" w:hAnsi="Times New Roman" w:cs="Times New Roman"/>
          <w:b/>
          <w:sz w:val="24"/>
          <w:szCs w:val="24"/>
        </w:rPr>
      </w:pPr>
    </w:p>
    <w:p w:rsidR="00E90BC2" w:rsidRPr="00E2538D" w:rsidRDefault="00666044" w:rsidP="0086344E">
      <w:pPr>
        <w:rPr>
          <w:rFonts w:ascii="Times New Roman" w:hAnsi="Times New Roman" w:cs="Times New Roman"/>
          <w:b/>
          <w:sz w:val="24"/>
          <w:szCs w:val="24"/>
        </w:rPr>
      </w:pPr>
      <w:r w:rsidRPr="00E2538D">
        <w:rPr>
          <w:rFonts w:ascii="Times New Roman" w:hAnsi="Times New Roman" w:cs="Times New Roman"/>
          <w:b/>
          <w:sz w:val="24"/>
          <w:szCs w:val="24"/>
        </w:rPr>
        <w:t xml:space="preserve">I – Entrée dans la vie adulte </w:t>
      </w:r>
      <w:r w:rsidR="008F2729">
        <w:rPr>
          <w:rFonts w:ascii="Times New Roman" w:hAnsi="Times New Roman" w:cs="Times New Roman"/>
          <w:b/>
          <w:sz w:val="24"/>
          <w:szCs w:val="24"/>
        </w:rPr>
        <w:t>et</w:t>
      </w:r>
      <w:r w:rsidRPr="00E2538D">
        <w:rPr>
          <w:rFonts w:ascii="Times New Roman" w:hAnsi="Times New Roman" w:cs="Times New Roman"/>
          <w:b/>
          <w:sz w:val="24"/>
          <w:szCs w:val="24"/>
        </w:rPr>
        <w:t xml:space="preserve"> rapport à la famille</w:t>
      </w:r>
    </w:p>
    <w:p w:rsidR="00666044" w:rsidRPr="00E2538D" w:rsidRDefault="00E2538D" w:rsidP="00E2538D">
      <w:pPr>
        <w:ind w:left="708"/>
        <w:rPr>
          <w:rFonts w:ascii="Times New Roman" w:hAnsi="Times New Roman" w:cs="Times New Roman"/>
          <w:i/>
          <w:sz w:val="24"/>
          <w:szCs w:val="24"/>
          <w:u w:val="single"/>
        </w:rPr>
      </w:pPr>
      <w:r w:rsidRPr="00E2538D">
        <w:rPr>
          <w:rFonts w:ascii="Times New Roman" w:hAnsi="Times New Roman" w:cs="Times New Roman"/>
          <w:i/>
          <w:sz w:val="24"/>
          <w:szCs w:val="24"/>
          <w:u w:val="single"/>
        </w:rPr>
        <w:t>I – 1. Enferment dans le statut de débutants</w:t>
      </w:r>
    </w:p>
    <w:p w:rsidR="00FE725F" w:rsidRPr="00940749" w:rsidRDefault="00FE725F" w:rsidP="00FE725F">
      <w:pPr>
        <w:ind w:firstLine="708"/>
        <w:contextualSpacing/>
        <w:jc w:val="both"/>
        <w:rPr>
          <w:rFonts w:ascii="Times New Roman" w:hAnsi="Times New Roman" w:cs="Times New Roman"/>
          <w:sz w:val="24"/>
        </w:rPr>
      </w:pPr>
      <w:r w:rsidRPr="00940749">
        <w:rPr>
          <w:rFonts w:ascii="Times New Roman" w:hAnsi="Times New Roman" w:cs="Times New Roman"/>
          <w:sz w:val="24"/>
        </w:rPr>
        <w:t xml:space="preserve">Tel qu’énoncé par Olivier Galland, </w:t>
      </w:r>
      <w:r w:rsidRPr="00940749">
        <w:rPr>
          <w:rFonts w:ascii="Times New Roman" w:hAnsi="Times New Roman" w:cs="Times New Roman"/>
          <w:i/>
          <w:sz w:val="24"/>
        </w:rPr>
        <w:t>« Entrer dans la vie adulte c’est franchir des étapes sociales introduisant aux rôles adultes »</w:t>
      </w:r>
      <w:r w:rsidRPr="00940749">
        <w:rPr>
          <w:rFonts w:ascii="Times New Roman" w:hAnsi="Times New Roman" w:cs="Times New Roman"/>
          <w:sz w:val="24"/>
        </w:rPr>
        <w:t xml:space="preserve"> </w:t>
      </w:r>
      <w:r w:rsidRPr="00940749">
        <w:rPr>
          <w:rFonts w:ascii="Times New Roman" w:hAnsi="Times New Roman" w:cs="Times New Roman"/>
          <w:sz w:val="24"/>
        </w:rPr>
        <w:fldChar w:fldCharType="begin"/>
      </w:r>
      <w:r w:rsidRPr="00940749">
        <w:rPr>
          <w:rFonts w:ascii="Times New Roman" w:hAnsi="Times New Roman" w:cs="Times New Roman"/>
          <w:sz w:val="24"/>
        </w:rPr>
        <w:instrText xml:space="preserve"> ADDIN ZOTERO_ITEM CSL_CITATION {"citationID":"68dov36g7","properties":{"formattedCitation":"{\\rtf (Galland, 2011, pp.\\uc0\\u160{}129)}","plainCitation":"(Galland, 2011, pp. 129)"},"citationItems":[{"id":151,"uris":["http://zotero.org/users/1592533/items/KFMKCG87"],"uri":["http://zotero.org/users/1592533/items/KFMKCG87"],"itemData":{"id":151,"type":"book","title":"Sociologie de la jeunesse","publisher":"Armand Colin","publisher-place":"Paris","number-of-pages":"256","edition":"5e édition","source":"Amazon","event-place":"Paris","abstract":"La jeunesse est une catégorie aux contours incertains. À quel âge débute-t-elle, à quel âge finit-elle ? La sociologie montre que la jeunesse est avant tout un passage dont les frontières et la définition ont évolué au cours de l’histoire et se modulent selon les situations sociales. L’affaiblissement des rites de passage, l’allongement des transitions professionnelles et la prolongation du temps des expériences qui tendent à repousser toujours plus tard l’accès à un plein statut adulte font que la jeunesse se décompose désormais en plusieurs phases – de l’adolescence au statut de jeune adulte – que ce livre tente de décrire. Devenu un « classique » du sujet depuis sa parution initiale en 1991, l’ouvrage repère et explique les évolutions significatives entraînées par ce mouvement général de recomposition sociale que la jeunesse subit parfois douloureusement. Cette 5e édition prolonge et approfondit la présentation des résultats européens portant sur les jeunes. Elle actualise également l’ouvrage en présentant les travaux récents ayant porté sur l’entrée dans la vie adulte, les valeurs des jeunes, les comportements sexuels et la culture adolescente. Olivier GALLAND, sociologue, directeur de recherche au CNRS, travaille au Groupe des méthodes de l’analyse sociologique (Université Paris IV et CNRS). Il est spécialiste des questions de jeunesse.","ISBN":"978-2-200-27008-7","language":"Français","author":[{"family":"Galland","given":"Olivier"}],"issued":{"date-parts":[["2011",5,4]]}},"locator":"129"}],"schema":"https://github.com/citation-style-language/schema/raw/master/csl-citation.json"} </w:instrText>
      </w:r>
      <w:r w:rsidRPr="00940749">
        <w:rPr>
          <w:rFonts w:ascii="Times New Roman" w:hAnsi="Times New Roman" w:cs="Times New Roman"/>
          <w:sz w:val="24"/>
        </w:rPr>
        <w:fldChar w:fldCharType="separate"/>
      </w:r>
      <w:r w:rsidRPr="00965A62">
        <w:rPr>
          <w:rFonts w:ascii="Times New Roman" w:hAnsi="Times New Roman" w:cs="Times New Roman"/>
          <w:sz w:val="24"/>
          <w:szCs w:val="24"/>
        </w:rPr>
        <w:t>(Galland, 2011, pp. 129)</w:t>
      </w:r>
      <w:r w:rsidRPr="00940749">
        <w:rPr>
          <w:rFonts w:ascii="Times New Roman" w:hAnsi="Times New Roman" w:cs="Times New Roman"/>
          <w:sz w:val="24"/>
        </w:rPr>
        <w:fldChar w:fldCharType="end"/>
      </w:r>
      <w:r w:rsidRPr="00940749">
        <w:rPr>
          <w:rFonts w:ascii="Times New Roman" w:hAnsi="Times New Roman" w:cs="Times New Roman"/>
          <w:sz w:val="24"/>
        </w:rPr>
        <w:t xml:space="preserve">. La jeunesse serait donc un moment où l’on franchi des seuils de basculement vers des statuts d’adultes appris par la socialisation. Classiquement, ces seuils sont marqués par la fin des études, l’accès à un emploi stable et l’installation en couple. Cette vision d’une transition linéaire est de moins en moins opérante, notamment par la désynchronisation des </w:t>
      </w:r>
      <w:r w:rsidRPr="00940749">
        <w:rPr>
          <w:rFonts w:ascii="Times New Roman" w:hAnsi="Times New Roman" w:cs="Times New Roman"/>
          <w:i/>
          <w:sz w:val="24"/>
        </w:rPr>
        <w:t>« rites de passage à l’âge adulte »</w:t>
      </w:r>
      <w:r w:rsidRPr="00940749">
        <w:rPr>
          <w:rFonts w:ascii="Times New Roman" w:hAnsi="Times New Roman" w:cs="Times New Roman"/>
          <w:sz w:val="24"/>
        </w:rPr>
        <w:t xml:space="preserve"> </w:t>
      </w:r>
      <w:r w:rsidRPr="00940749">
        <w:rPr>
          <w:rFonts w:ascii="Times New Roman" w:hAnsi="Times New Roman" w:cs="Times New Roman"/>
          <w:sz w:val="24"/>
        </w:rPr>
        <w:fldChar w:fldCharType="begin"/>
      </w:r>
      <w:r w:rsidRPr="00940749">
        <w:rPr>
          <w:rFonts w:ascii="Times New Roman" w:hAnsi="Times New Roman" w:cs="Times New Roman"/>
          <w:sz w:val="24"/>
        </w:rPr>
        <w:instrText xml:space="preserve"> ADDIN ZOTERO_ITEM CSL_CITATION {"citationID":"1428st6is7","properties":{"formattedCitation":"(Bessin, 2002)","plainCitation":"(Bessin, 2002)"},"citationItems":[{"id":155,"uris":["http://zotero.org/users/1592533/items/FQ6EZBBU"],"uri":["http://zotero.org/users/1592533/items/FQ6EZBBU"],"itemData":{"id":155,"type":"article-journal","title":"Les transformations des rites de la jeunesse","container-title":"Agora débats/jeunesses","page":"12-20","volume":"28","issue":"1","source":"CrossRef","DOI":"10.3406/agora.2002.1972","ISSN":"1268-5666","language":"fr","author":[{"family":"Bessin","given":"Marc"}],"issued":{"date-parts":[["2002"]]}}}],"schema":"https://github.com/citation-style-language/schema/raw/master/csl-citation.json"} </w:instrText>
      </w:r>
      <w:r w:rsidRPr="00940749">
        <w:rPr>
          <w:rFonts w:ascii="Times New Roman" w:hAnsi="Times New Roman" w:cs="Times New Roman"/>
          <w:sz w:val="24"/>
        </w:rPr>
        <w:fldChar w:fldCharType="separate"/>
      </w:r>
      <w:r w:rsidRPr="00965A62">
        <w:rPr>
          <w:rFonts w:ascii="Times New Roman" w:hAnsi="Times New Roman" w:cs="Times New Roman"/>
          <w:sz w:val="24"/>
        </w:rPr>
        <w:t>(Bessin, 2002)</w:t>
      </w:r>
      <w:r w:rsidRPr="00940749">
        <w:rPr>
          <w:rFonts w:ascii="Times New Roman" w:hAnsi="Times New Roman" w:cs="Times New Roman"/>
          <w:sz w:val="24"/>
        </w:rPr>
        <w:fldChar w:fldCharType="end"/>
      </w:r>
      <w:r w:rsidRPr="00940749">
        <w:rPr>
          <w:rFonts w:ascii="Times New Roman" w:hAnsi="Times New Roman" w:cs="Times New Roman"/>
          <w:sz w:val="24"/>
        </w:rPr>
        <w:t xml:space="preserve">. Avec l’expansion de l’intérim et des contrats à durée déterminée, la fin des études n’est plus forcément suivie de l’accès à un emploi stable. De même, la précarité économique repousse la prise d’indépendance vis-à-vis du foyer parental et complique la mise en couple et la fondation d’une nouvelle famille. De plus, la flexibilisation des situations </w:t>
      </w:r>
      <w:r w:rsidRPr="00940749">
        <w:rPr>
          <w:rFonts w:ascii="Times New Roman" w:hAnsi="Times New Roman" w:cs="Times New Roman"/>
          <w:sz w:val="24"/>
        </w:rPr>
        <w:lastRenderedPageBreak/>
        <w:t>d’emploi forge de nouvelles trajectoires sociales et professionnelles. Les individus sont appelés à être actifs puis inactifs, à partir de chez leurs parents, puis potentiellement y revenir, etc. En définitive, ce moment d’instabilité généralisée devient une sorte de prolongation de la période de dépendance des jeunes, due en grande partie au manque d’emplois et de revenus fixes et prévisibles.</w:t>
      </w:r>
    </w:p>
    <w:p w:rsidR="00FE725F" w:rsidRPr="00940749" w:rsidRDefault="00FE725F" w:rsidP="00FE725F">
      <w:pPr>
        <w:ind w:firstLine="708"/>
        <w:contextualSpacing/>
        <w:jc w:val="both"/>
        <w:rPr>
          <w:rFonts w:ascii="Times New Roman" w:hAnsi="Times New Roman" w:cs="Times New Roman"/>
          <w:sz w:val="24"/>
        </w:rPr>
      </w:pPr>
      <w:r w:rsidRPr="00940749">
        <w:rPr>
          <w:rFonts w:ascii="Times New Roman" w:hAnsi="Times New Roman" w:cs="Times New Roman"/>
          <w:sz w:val="24"/>
        </w:rPr>
        <w:t xml:space="preserve">Cette prolongation de la période de dépendance des jeunes des classes populaires est observable au niveau des familles, mais également à celui des institutions de formations telles que les Centres de formation des apprentis (CFA). Ces institutions deviennent alors des lieux privilégiés pour observer les allers-retours entre formations, recherche d’emploi et courtes périodes de travail. </w:t>
      </w:r>
    </w:p>
    <w:p w:rsidR="00FE725F" w:rsidRPr="00940749" w:rsidRDefault="00FE725F" w:rsidP="00FE725F">
      <w:pPr>
        <w:ind w:firstLine="708"/>
        <w:contextualSpacing/>
        <w:jc w:val="both"/>
        <w:rPr>
          <w:rFonts w:ascii="Times New Roman" w:hAnsi="Times New Roman" w:cs="Times New Roman"/>
          <w:sz w:val="24"/>
        </w:rPr>
      </w:pPr>
      <w:r w:rsidRPr="00940749">
        <w:rPr>
          <w:rFonts w:ascii="Times New Roman" w:hAnsi="Times New Roman" w:cs="Times New Roman"/>
          <w:sz w:val="24"/>
        </w:rPr>
        <w:t>Ces trajectoires composées d’aller-retours produisent des profils multi-qualifiés mais toujours privés d’emploi et catonnés à des circuits institutionnels ciblant les « jeunes ». Une jeune femme de 27 ans, en Bac professionnel technique d’usinage au CFA au moment de l’enquête expose sa trajectoire entrecoupée de formations et d’emplois intermittents :</w:t>
      </w:r>
    </w:p>
    <w:p w:rsidR="00FE725F" w:rsidRPr="00940749" w:rsidRDefault="00FE725F" w:rsidP="00FE725F">
      <w:pPr>
        <w:contextualSpacing/>
        <w:jc w:val="both"/>
        <w:rPr>
          <w:rFonts w:ascii="Times New Roman" w:hAnsi="Times New Roman" w:cs="Times New Roman"/>
          <w:sz w:val="24"/>
        </w:rPr>
      </w:pPr>
    </w:p>
    <w:p w:rsidR="00FE725F" w:rsidRPr="00FE725F" w:rsidRDefault="00FE725F" w:rsidP="00FE725F">
      <w:pPr>
        <w:pBdr>
          <w:left w:val="single" w:sz="4" w:space="4" w:color="auto"/>
        </w:pBdr>
        <w:ind w:left="720"/>
        <w:contextualSpacing/>
        <w:jc w:val="both"/>
        <w:rPr>
          <w:rFonts w:ascii="Times New Roman" w:hAnsi="Times New Roman" w:cs="Times New Roman"/>
          <w:sz w:val="20"/>
          <w:szCs w:val="20"/>
        </w:rPr>
      </w:pPr>
      <w:r w:rsidRPr="00FE725F">
        <w:rPr>
          <w:rFonts w:ascii="Times New Roman" w:hAnsi="Times New Roman" w:cs="Times New Roman"/>
          <w:sz w:val="20"/>
          <w:szCs w:val="20"/>
        </w:rPr>
        <w:t>•  « Là, ma passion c’est l’électricité. Et en fait là je veux finir le bac, et puis partir vers ça quoi.</w:t>
      </w:r>
    </w:p>
    <w:p w:rsidR="00FE725F" w:rsidRPr="00FE725F" w:rsidRDefault="00FE725F" w:rsidP="00FE725F">
      <w:pPr>
        <w:pBdr>
          <w:left w:val="single" w:sz="4" w:space="4" w:color="auto"/>
        </w:pBdr>
        <w:ind w:left="720"/>
        <w:contextualSpacing/>
        <w:jc w:val="both"/>
        <w:rPr>
          <w:rFonts w:ascii="Times New Roman" w:hAnsi="Times New Roman" w:cs="Times New Roman"/>
          <w:sz w:val="20"/>
          <w:szCs w:val="20"/>
        </w:rPr>
      </w:pPr>
    </w:p>
    <w:p w:rsidR="00FE725F" w:rsidRPr="00FE725F" w:rsidRDefault="00FE725F" w:rsidP="00FE725F">
      <w:pPr>
        <w:pBdr>
          <w:left w:val="single" w:sz="4" w:space="4" w:color="auto"/>
        </w:pBdr>
        <w:ind w:left="720" w:firstLine="708"/>
        <w:contextualSpacing/>
        <w:jc w:val="right"/>
        <w:rPr>
          <w:rFonts w:ascii="Times New Roman" w:hAnsi="Times New Roman" w:cs="Times New Roman"/>
          <w:b/>
          <w:sz w:val="20"/>
          <w:szCs w:val="20"/>
        </w:rPr>
      </w:pPr>
      <w:r w:rsidRPr="00FE725F">
        <w:rPr>
          <w:rFonts w:ascii="Times New Roman" w:hAnsi="Times New Roman" w:cs="Times New Roman"/>
          <w:b/>
          <w:sz w:val="20"/>
          <w:szCs w:val="20"/>
        </w:rPr>
        <w:t>D’accord, en refaisant une formation après le bac ? •</w:t>
      </w:r>
    </w:p>
    <w:p w:rsidR="00FE725F" w:rsidRPr="00FE725F" w:rsidRDefault="00FE725F" w:rsidP="00FE725F">
      <w:pPr>
        <w:pBdr>
          <w:left w:val="single" w:sz="4" w:space="4" w:color="auto"/>
        </w:pBdr>
        <w:ind w:left="720" w:firstLine="708"/>
        <w:contextualSpacing/>
        <w:jc w:val="right"/>
        <w:rPr>
          <w:rFonts w:ascii="Times New Roman" w:hAnsi="Times New Roman" w:cs="Times New Roman"/>
          <w:b/>
          <w:sz w:val="20"/>
          <w:szCs w:val="20"/>
        </w:rPr>
      </w:pPr>
    </w:p>
    <w:p w:rsidR="00FE725F" w:rsidRPr="00FE725F" w:rsidRDefault="00FE725F" w:rsidP="00FE725F">
      <w:pPr>
        <w:pBdr>
          <w:left w:val="single" w:sz="4" w:space="4" w:color="auto"/>
        </w:pBdr>
        <w:ind w:left="720"/>
        <w:contextualSpacing/>
        <w:jc w:val="both"/>
        <w:rPr>
          <w:rFonts w:ascii="Times New Roman" w:hAnsi="Times New Roman" w:cs="Times New Roman"/>
          <w:sz w:val="20"/>
          <w:szCs w:val="20"/>
        </w:rPr>
      </w:pPr>
      <w:r w:rsidRPr="00FE725F">
        <w:rPr>
          <w:rFonts w:ascii="Times New Roman" w:hAnsi="Times New Roman" w:cs="Times New Roman"/>
          <w:sz w:val="20"/>
          <w:szCs w:val="20"/>
        </w:rPr>
        <w:t xml:space="preserve">•  Ben, en fait, au début, y’a sept ans, j’ai fait un BEP électro et un bac pro électrotechnique, mais le problème c’est que c’était quand même assez fermé aux femmes, donc </w:t>
      </w:r>
      <w:proofErr w:type="gramStart"/>
      <w:r w:rsidRPr="00FE725F">
        <w:rPr>
          <w:rFonts w:ascii="Times New Roman" w:hAnsi="Times New Roman" w:cs="Times New Roman"/>
          <w:sz w:val="20"/>
          <w:szCs w:val="20"/>
        </w:rPr>
        <w:t>j’ai</w:t>
      </w:r>
      <w:proofErr w:type="gramEnd"/>
      <w:r w:rsidRPr="00FE725F">
        <w:rPr>
          <w:rFonts w:ascii="Times New Roman" w:hAnsi="Times New Roman" w:cs="Times New Roman"/>
          <w:sz w:val="20"/>
          <w:szCs w:val="20"/>
        </w:rPr>
        <w:t xml:space="preserve"> pas trouvé de place, pas d’emploi, je suis restée au chômage, j’ai fait de l’intérim, et puis j’ai changé de voie, quoi. Après le bac pro électro technique je voulais faire un BTS en alternance. Mais j’ai envoyé des lettres partout pour avoir un stage mais j’ai eu que des réponses négatives ou pas de réponses. Donc j’ai été au chômage et j’ai fait de l’intérim. J’ai fait des trucs à droite à gauche. J’étais inscrite chez Manpower, Adecco, celle à coté, je sais plus comment elle s’appelle, et Sim. En 2012, j’ai fait un BTS maintenance, en un an, avec le GRETA d’Abbeville. J’l’ai pas eu, j’ai eu 8 et demi, mais bon … Et puis là, je galérais avec le travail, et mon père a entendu que dans sa boite ils cherchaient un stage usinage, alors j’ai fait le bac pro technique d’usinage en alternance et j’ai eu le stage quoi. Je me suis lancé là-dedans, je pensais trouver du travail mais je vois bien que ça n’ira pas. Mais là, non, ce que je fais ici </w:t>
      </w:r>
      <w:proofErr w:type="gramStart"/>
      <w:r w:rsidRPr="00FE725F">
        <w:rPr>
          <w:rFonts w:ascii="Times New Roman" w:hAnsi="Times New Roman" w:cs="Times New Roman"/>
          <w:sz w:val="20"/>
          <w:szCs w:val="20"/>
        </w:rPr>
        <w:t>ça me</w:t>
      </w:r>
      <w:proofErr w:type="gramEnd"/>
      <w:r w:rsidRPr="00FE725F">
        <w:rPr>
          <w:rFonts w:ascii="Times New Roman" w:hAnsi="Times New Roman" w:cs="Times New Roman"/>
          <w:sz w:val="20"/>
          <w:szCs w:val="20"/>
        </w:rPr>
        <w:t xml:space="preserve"> plait pas. Donc là j’ai déposé un dossier  pour travailler sur un site EDF. Si après il </w:t>
      </w:r>
      <w:proofErr w:type="spellStart"/>
      <w:r w:rsidRPr="00FE725F">
        <w:rPr>
          <w:rFonts w:ascii="Times New Roman" w:hAnsi="Times New Roman" w:cs="Times New Roman"/>
          <w:sz w:val="20"/>
          <w:szCs w:val="20"/>
        </w:rPr>
        <w:t>refaut</w:t>
      </w:r>
      <w:proofErr w:type="spellEnd"/>
      <w:r w:rsidRPr="00FE725F">
        <w:rPr>
          <w:rFonts w:ascii="Times New Roman" w:hAnsi="Times New Roman" w:cs="Times New Roman"/>
          <w:sz w:val="20"/>
          <w:szCs w:val="20"/>
        </w:rPr>
        <w:t xml:space="preserve"> une formation, je la ferai, </w:t>
      </w:r>
      <w:proofErr w:type="gramStart"/>
      <w:r w:rsidRPr="00FE725F">
        <w:rPr>
          <w:rFonts w:ascii="Times New Roman" w:hAnsi="Times New Roman" w:cs="Times New Roman"/>
          <w:sz w:val="20"/>
          <w:szCs w:val="20"/>
        </w:rPr>
        <w:t>c’est</w:t>
      </w:r>
      <w:proofErr w:type="gramEnd"/>
      <w:r w:rsidRPr="00FE725F">
        <w:rPr>
          <w:rFonts w:ascii="Times New Roman" w:hAnsi="Times New Roman" w:cs="Times New Roman"/>
          <w:sz w:val="20"/>
          <w:szCs w:val="20"/>
        </w:rPr>
        <w:t xml:space="preserve"> pas un problème.</w:t>
      </w:r>
    </w:p>
    <w:p w:rsidR="00FE725F" w:rsidRPr="00FE725F" w:rsidRDefault="00FE725F" w:rsidP="00FE725F">
      <w:pPr>
        <w:pBdr>
          <w:left w:val="single" w:sz="4" w:space="4" w:color="auto"/>
        </w:pBdr>
        <w:ind w:left="720" w:firstLine="708"/>
        <w:contextualSpacing/>
        <w:jc w:val="right"/>
        <w:rPr>
          <w:rFonts w:ascii="Times New Roman" w:hAnsi="Times New Roman" w:cs="Times New Roman"/>
          <w:b/>
          <w:sz w:val="20"/>
          <w:szCs w:val="20"/>
        </w:rPr>
      </w:pPr>
      <w:r w:rsidRPr="00FE725F">
        <w:rPr>
          <w:rFonts w:ascii="Times New Roman" w:hAnsi="Times New Roman" w:cs="Times New Roman"/>
          <w:b/>
          <w:sz w:val="20"/>
          <w:szCs w:val="20"/>
        </w:rPr>
        <w:t>Et vous seriez prête à le faire ? •</w:t>
      </w:r>
    </w:p>
    <w:p w:rsidR="00FE725F" w:rsidRPr="00FE725F" w:rsidRDefault="00FE725F" w:rsidP="00FE725F">
      <w:pPr>
        <w:pBdr>
          <w:left w:val="single" w:sz="4" w:space="4" w:color="auto"/>
        </w:pBdr>
        <w:ind w:left="720" w:firstLine="708"/>
        <w:contextualSpacing/>
        <w:jc w:val="right"/>
        <w:rPr>
          <w:rFonts w:ascii="Times New Roman" w:hAnsi="Times New Roman" w:cs="Times New Roman"/>
          <w:b/>
          <w:sz w:val="20"/>
          <w:szCs w:val="20"/>
        </w:rPr>
      </w:pPr>
    </w:p>
    <w:p w:rsidR="00FE725F" w:rsidRPr="00FE725F" w:rsidRDefault="00FE725F" w:rsidP="00FE725F">
      <w:pPr>
        <w:pBdr>
          <w:left w:val="single" w:sz="4" w:space="4" w:color="auto"/>
        </w:pBdr>
        <w:ind w:left="720"/>
        <w:contextualSpacing/>
        <w:jc w:val="both"/>
        <w:rPr>
          <w:rFonts w:ascii="Times New Roman" w:hAnsi="Times New Roman" w:cs="Times New Roman"/>
          <w:sz w:val="20"/>
          <w:szCs w:val="20"/>
        </w:rPr>
      </w:pPr>
      <w:r w:rsidRPr="00FE725F">
        <w:rPr>
          <w:rFonts w:ascii="Times New Roman" w:hAnsi="Times New Roman" w:cs="Times New Roman"/>
          <w:sz w:val="20"/>
          <w:szCs w:val="20"/>
        </w:rPr>
        <w:t xml:space="preserve">•  Ha oui, oui, ça me dérangerai pas de refaire un an de cours pour faire ça. Mais bon, les cours je commence à  en avoir … (rire gêné) Enfin être assis à écouter le professeur, </w:t>
      </w:r>
      <w:proofErr w:type="spellStart"/>
      <w:r w:rsidRPr="00FE725F">
        <w:rPr>
          <w:rFonts w:ascii="Times New Roman" w:hAnsi="Times New Roman" w:cs="Times New Roman"/>
          <w:sz w:val="20"/>
          <w:szCs w:val="20"/>
        </w:rPr>
        <w:t>desfois</w:t>
      </w:r>
      <w:proofErr w:type="spellEnd"/>
      <w:r w:rsidRPr="00FE725F">
        <w:rPr>
          <w:rFonts w:ascii="Times New Roman" w:hAnsi="Times New Roman" w:cs="Times New Roman"/>
          <w:sz w:val="20"/>
          <w:szCs w:val="20"/>
        </w:rPr>
        <w:t xml:space="preserve"> on aimerait bien faire autre chose, quoi…</w:t>
      </w:r>
    </w:p>
    <w:p w:rsidR="00FE725F" w:rsidRPr="00FE725F" w:rsidRDefault="00FE725F" w:rsidP="00FE725F">
      <w:pPr>
        <w:pBdr>
          <w:left w:val="single" w:sz="4" w:space="4" w:color="auto"/>
        </w:pBdr>
        <w:ind w:left="720"/>
        <w:contextualSpacing/>
        <w:jc w:val="both"/>
        <w:rPr>
          <w:rFonts w:ascii="Times New Roman" w:hAnsi="Times New Roman" w:cs="Times New Roman"/>
          <w:sz w:val="20"/>
          <w:szCs w:val="20"/>
        </w:rPr>
      </w:pPr>
    </w:p>
    <w:p w:rsidR="00FE725F" w:rsidRPr="00FE725F" w:rsidRDefault="00FE725F" w:rsidP="00FE725F">
      <w:pPr>
        <w:pBdr>
          <w:left w:val="single" w:sz="4" w:space="4" w:color="auto"/>
        </w:pBdr>
        <w:ind w:left="720" w:firstLine="708"/>
        <w:contextualSpacing/>
        <w:jc w:val="right"/>
        <w:rPr>
          <w:rFonts w:ascii="Times New Roman" w:hAnsi="Times New Roman" w:cs="Times New Roman"/>
          <w:i/>
          <w:sz w:val="20"/>
          <w:szCs w:val="20"/>
        </w:rPr>
      </w:pPr>
      <w:r w:rsidRPr="00FE725F">
        <w:rPr>
          <w:rFonts w:ascii="Times New Roman" w:hAnsi="Times New Roman" w:cs="Times New Roman"/>
          <w:i/>
          <w:sz w:val="20"/>
          <w:szCs w:val="20"/>
        </w:rPr>
        <w:t>Céline, 27 ans en bac pro technique d’usinage au CFA, vit chez ces parents.</w:t>
      </w:r>
    </w:p>
    <w:p w:rsidR="00FE725F" w:rsidRPr="00940749" w:rsidRDefault="00FE725F" w:rsidP="00FE725F">
      <w:pPr>
        <w:ind w:left="720" w:firstLine="708"/>
        <w:contextualSpacing/>
        <w:jc w:val="both"/>
        <w:rPr>
          <w:rFonts w:ascii="Times New Roman" w:hAnsi="Times New Roman" w:cs="Times New Roman"/>
          <w:sz w:val="24"/>
        </w:rPr>
      </w:pPr>
    </w:p>
    <w:p w:rsidR="00FE725F" w:rsidRPr="00940749" w:rsidRDefault="00FE725F" w:rsidP="00FE725F">
      <w:pPr>
        <w:ind w:firstLine="708"/>
        <w:contextualSpacing/>
        <w:jc w:val="both"/>
        <w:rPr>
          <w:rFonts w:ascii="Times New Roman" w:hAnsi="Times New Roman" w:cs="Times New Roman"/>
          <w:sz w:val="24"/>
        </w:rPr>
      </w:pPr>
    </w:p>
    <w:p w:rsidR="00FE725F" w:rsidRPr="00940749" w:rsidRDefault="00FE725F" w:rsidP="00FE725F">
      <w:pPr>
        <w:ind w:firstLine="708"/>
        <w:contextualSpacing/>
        <w:jc w:val="both"/>
        <w:rPr>
          <w:rFonts w:ascii="Times New Roman" w:hAnsi="Times New Roman" w:cs="Times New Roman"/>
          <w:sz w:val="24"/>
        </w:rPr>
      </w:pPr>
      <w:r w:rsidRPr="00940749">
        <w:rPr>
          <w:rFonts w:ascii="Times New Roman" w:hAnsi="Times New Roman" w:cs="Times New Roman"/>
          <w:sz w:val="24"/>
        </w:rPr>
        <w:t>Cet extrait permet aussi d’appréhender l’importance qui reste attachée aux diplômes et aux formations diplômantes par une partie de la jeunesse des classes populaires. L’accès à ceux-ci, voir à un cumul des qualifications, est perçu comme un vecteur d’accès à l’emploi même s’il retarde le moment d’accès à l’autonomie vis-à-vis du foyer d’origine.</w:t>
      </w:r>
      <w:r w:rsidR="00C141F3">
        <w:rPr>
          <w:rFonts w:ascii="Times New Roman" w:hAnsi="Times New Roman" w:cs="Times New Roman"/>
          <w:sz w:val="24"/>
        </w:rPr>
        <w:t xml:space="preserve"> En outre, le vocabulaire de la « passion » dénote le rapport particulier au travail qui s’est construit au fil de la trajectoire de cette jeune femme. Etre « employable » demande une concordance forte </w:t>
      </w:r>
      <w:r w:rsidR="00C141F3">
        <w:rPr>
          <w:rFonts w:ascii="Times New Roman" w:hAnsi="Times New Roman" w:cs="Times New Roman"/>
          <w:sz w:val="24"/>
        </w:rPr>
        <w:lastRenderedPageBreak/>
        <w:t>entre les activités professionnelles et les aspirations et aptitudes des demandeurs d’emploi, jusqu’à se décrire comme « passionnée » par un travail. </w:t>
      </w:r>
    </w:p>
    <w:p w:rsidR="00FE725F" w:rsidRPr="00940749" w:rsidRDefault="00FE725F" w:rsidP="00FE725F">
      <w:pPr>
        <w:ind w:firstLine="708"/>
        <w:contextualSpacing/>
        <w:jc w:val="both"/>
        <w:rPr>
          <w:rFonts w:ascii="Times New Roman" w:hAnsi="Times New Roman" w:cs="Times New Roman"/>
          <w:sz w:val="24"/>
        </w:rPr>
      </w:pPr>
      <w:r w:rsidRPr="00940749">
        <w:rPr>
          <w:rFonts w:ascii="Times New Roman" w:hAnsi="Times New Roman" w:cs="Times New Roman"/>
          <w:sz w:val="24"/>
        </w:rPr>
        <w:t>Mais ce type de trajectoire rappelle surtout que la jeunesse, en tant que vocable de gestion d’un groupe social, est une catégorie de pensée construite socialement : est considéré comme jeune quelqu’un qui n’est plus un enfant, mais qui n’a pas encore acquis le statut d’adulte (caractérisé par une certaine stabilité).</w:t>
      </w:r>
      <w:r w:rsidR="00504939">
        <w:rPr>
          <w:rFonts w:ascii="Times New Roman" w:hAnsi="Times New Roman" w:cs="Times New Roman"/>
          <w:sz w:val="24"/>
        </w:rPr>
        <w:t xml:space="preserve"> </w:t>
      </w:r>
      <w:r w:rsidRPr="00940749">
        <w:rPr>
          <w:rFonts w:ascii="Times New Roman" w:hAnsi="Times New Roman" w:cs="Times New Roman"/>
          <w:sz w:val="24"/>
        </w:rPr>
        <w:t xml:space="preserve">La jeunesse renvoie alors à une situation de manque (d’expérience, de maturité, de motivation, etc.) en grande partie dictée par le déficit de reconnaissance professionnelle. </w:t>
      </w:r>
      <w:r w:rsidR="008F2729">
        <w:rPr>
          <w:rFonts w:ascii="Times New Roman" w:hAnsi="Times New Roman" w:cs="Times New Roman"/>
          <w:sz w:val="24"/>
        </w:rPr>
        <w:t>Ce déficit peut toutefois être en partie compensé par d’autres sphères de la vie sociale, et notamment par la famille.</w:t>
      </w:r>
    </w:p>
    <w:p w:rsidR="00E2538D" w:rsidRDefault="00E2538D" w:rsidP="00E2538D">
      <w:pPr>
        <w:ind w:left="708"/>
        <w:rPr>
          <w:rFonts w:ascii="Times New Roman" w:hAnsi="Times New Roman" w:cs="Times New Roman"/>
          <w:sz w:val="24"/>
          <w:szCs w:val="24"/>
        </w:rPr>
      </w:pPr>
    </w:p>
    <w:p w:rsidR="00E2538D" w:rsidRPr="00E2538D" w:rsidRDefault="00E2538D" w:rsidP="00E2538D">
      <w:pPr>
        <w:ind w:left="708"/>
        <w:rPr>
          <w:rFonts w:ascii="Times New Roman" w:hAnsi="Times New Roman" w:cs="Times New Roman"/>
          <w:i/>
          <w:sz w:val="24"/>
          <w:szCs w:val="24"/>
          <w:u w:val="single"/>
        </w:rPr>
      </w:pPr>
      <w:r w:rsidRPr="00E2538D">
        <w:rPr>
          <w:rFonts w:ascii="Times New Roman" w:hAnsi="Times New Roman" w:cs="Times New Roman"/>
          <w:i/>
          <w:sz w:val="24"/>
          <w:szCs w:val="24"/>
          <w:u w:val="single"/>
        </w:rPr>
        <w:t>I – 2. Famille comme lieu de reconnaissance sociale et de solidarité</w:t>
      </w:r>
    </w:p>
    <w:p w:rsidR="007B0EB5" w:rsidRDefault="00E2538D" w:rsidP="00E2538D">
      <w:pPr>
        <w:ind w:firstLine="708"/>
        <w:jc w:val="both"/>
        <w:rPr>
          <w:rFonts w:ascii="Times New Roman" w:hAnsi="Times New Roman" w:cs="Times New Roman"/>
          <w:sz w:val="24"/>
        </w:rPr>
      </w:pPr>
      <w:r>
        <w:rPr>
          <w:rFonts w:ascii="Times New Roman" w:hAnsi="Times New Roman" w:cs="Times New Roman"/>
          <w:sz w:val="24"/>
        </w:rPr>
        <w:t xml:space="preserve">Pour comprendre </w:t>
      </w:r>
      <w:r w:rsidR="008F2729">
        <w:rPr>
          <w:rFonts w:ascii="Times New Roman" w:hAnsi="Times New Roman" w:cs="Times New Roman"/>
          <w:sz w:val="24"/>
        </w:rPr>
        <w:t>comment la famille peut devenir un support de reconnaissance sociale</w:t>
      </w:r>
      <w:r>
        <w:rPr>
          <w:rFonts w:ascii="Times New Roman" w:hAnsi="Times New Roman" w:cs="Times New Roman"/>
          <w:sz w:val="24"/>
        </w:rPr>
        <w:t>, il est important de questionner les modes de sociabilités</w:t>
      </w:r>
      <w:r w:rsidR="008F2729">
        <w:rPr>
          <w:rFonts w:ascii="Times New Roman" w:hAnsi="Times New Roman" w:cs="Times New Roman"/>
          <w:sz w:val="24"/>
        </w:rPr>
        <w:t xml:space="preserve"> familiaux</w:t>
      </w:r>
      <w:r>
        <w:rPr>
          <w:rFonts w:ascii="Times New Roman" w:hAnsi="Times New Roman" w:cs="Times New Roman"/>
          <w:sz w:val="24"/>
        </w:rPr>
        <w:t xml:space="preserve"> prop</w:t>
      </w:r>
      <w:r w:rsidR="00C141F3">
        <w:rPr>
          <w:rFonts w:ascii="Times New Roman" w:hAnsi="Times New Roman" w:cs="Times New Roman"/>
          <w:sz w:val="24"/>
        </w:rPr>
        <w:t>res aux mondes populaires. Ceux</w:t>
      </w:r>
      <w:r>
        <w:rPr>
          <w:rFonts w:ascii="Times New Roman" w:hAnsi="Times New Roman" w:cs="Times New Roman"/>
          <w:sz w:val="24"/>
        </w:rPr>
        <w:t>-ci</w:t>
      </w:r>
      <w:r w:rsidR="00C141F3">
        <w:rPr>
          <w:rFonts w:ascii="Times New Roman" w:hAnsi="Times New Roman" w:cs="Times New Roman"/>
          <w:sz w:val="24"/>
        </w:rPr>
        <w:t xml:space="preserve"> </w:t>
      </w:r>
      <w:r w:rsidRPr="00940749">
        <w:rPr>
          <w:rFonts w:ascii="Times New Roman" w:hAnsi="Times New Roman" w:cs="Times New Roman"/>
          <w:sz w:val="24"/>
        </w:rPr>
        <w:t>s</w:t>
      </w:r>
      <w:r w:rsidR="00C141F3">
        <w:rPr>
          <w:rFonts w:ascii="Times New Roman" w:hAnsi="Times New Roman" w:cs="Times New Roman"/>
          <w:sz w:val="24"/>
        </w:rPr>
        <w:t>ont composés</w:t>
      </w:r>
      <w:r w:rsidRPr="00940749">
        <w:rPr>
          <w:rFonts w:ascii="Times New Roman" w:hAnsi="Times New Roman" w:cs="Times New Roman"/>
          <w:sz w:val="24"/>
        </w:rPr>
        <w:t xml:space="preserve"> de réseaux denses marqués par des contacts fréquents, permis notamment par la proximité spatiale de ses membres. Gérard </w:t>
      </w:r>
      <w:proofErr w:type="spellStart"/>
      <w:r w:rsidRPr="00940749">
        <w:rPr>
          <w:rFonts w:ascii="Times New Roman" w:hAnsi="Times New Roman" w:cs="Times New Roman"/>
          <w:sz w:val="24"/>
        </w:rPr>
        <w:t>Mauger</w:t>
      </w:r>
      <w:proofErr w:type="spellEnd"/>
      <w:r w:rsidRPr="00940749">
        <w:rPr>
          <w:rFonts w:ascii="Times New Roman" w:hAnsi="Times New Roman" w:cs="Times New Roman"/>
          <w:sz w:val="24"/>
        </w:rPr>
        <w:t xml:space="preserve"> parle d’un « confinement » </w:t>
      </w:r>
      <w:r w:rsidRPr="00940749">
        <w:rPr>
          <w:rFonts w:ascii="Times New Roman" w:hAnsi="Times New Roman" w:cs="Times New Roman"/>
          <w:sz w:val="24"/>
        </w:rPr>
        <w:fldChar w:fldCharType="begin"/>
      </w:r>
      <w:r w:rsidRPr="00940749">
        <w:rPr>
          <w:rFonts w:ascii="Times New Roman" w:hAnsi="Times New Roman" w:cs="Times New Roman"/>
          <w:sz w:val="24"/>
        </w:rPr>
        <w:instrText xml:space="preserve"> ADDIN ZOTERO_ITEM CSL_CITATION {"citationID":"2cbn6fs9q4","properties":{"formattedCitation":"(Mauger, 2006)","plainCitation":"(Mauger, 2006)"},"citationItems":[{"id":200,"uris":["http://zotero.org/users/1592533/items/8A66ERAJ"],"uri":["http://zotero.org/users/1592533/items/8A66ERAJ"],"itemData":{"id":200,"type":"chapter","title":"Les transformations des classes populaires en France depuis trente ans.","container-title":"Nouvelles luttes de classes","publisher":"Jean Lojkine, Pierre Cours-Salies et Michel Vakaloulis","publisher-place":"Paris","page":"29 - 42","edition":"PUF","event-place":"Paris","author":[{"family":"Mauger","given":"Gérard"}],"issued":{"date-parts":[["2006"]]}}}],"schema":"https://github.com/citation-style-language/schema/raw/master/csl-citation.json"} </w:instrText>
      </w:r>
      <w:r w:rsidRPr="00940749">
        <w:rPr>
          <w:rFonts w:ascii="Times New Roman" w:hAnsi="Times New Roman" w:cs="Times New Roman"/>
          <w:sz w:val="24"/>
        </w:rPr>
        <w:fldChar w:fldCharType="separate"/>
      </w:r>
      <w:r w:rsidRPr="00965A62">
        <w:rPr>
          <w:rFonts w:ascii="Times New Roman" w:hAnsi="Times New Roman" w:cs="Times New Roman"/>
          <w:sz w:val="24"/>
        </w:rPr>
        <w:t>(Mauger, 2006)</w:t>
      </w:r>
      <w:r w:rsidRPr="00940749">
        <w:rPr>
          <w:rFonts w:ascii="Times New Roman" w:hAnsi="Times New Roman" w:cs="Times New Roman"/>
          <w:sz w:val="24"/>
        </w:rPr>
        <w:fldChar w:fldCharType="end"/>
      </w:r>
      <w:r w:rsidRPr="00940749">
        <w:rPr>
          <w:rFonts w:ascii="Times New Roman" w:hAnsi="Times New Roman" w:cs="Times New Roman"/>
          <w:sz w:val="24"/>
        </w:rPr>
        <w:t xml:space="preserve"> aboutissant à la structuration d’un « nous » alimenté par une série d’échanges matériels ou symboliques en vue de construire un </w:t>
      </w:r>
      <w:r>
        <w:rPr>
          <w:rFonts w:ascii="Times New Roman" w:hAnsi="Times New Roman" w:cs="Times New Roman"/>
          <w:sz w:val="24"/>
        </w:rPr>
        <w:t xml:space="preserve">système de dettes mutuelles jamais vraiment remboursables </w:t>
      </w:r>
      <w:r w:rsidRPr="00940749">
        <w:rPr>
          <w:rFonts w:ascii="Times New Roman" w:hAnsi="Times New Roman" w:cs="Times New Roman"/>
          <w:sz w:val="24"/>
        </w:rPr>
        <w:fldChar w:fldCharType="begin"/>
      </w:r>
      <w:r w:rsidRPr="00940749">
        <w:rPr>
          <w:rFonts w:ascii="Times New Roman" w:hAnsi="Times New Roman" w:cs="Times New Roman"/>
          <w:sz w:val="24"/>
        </w:rPr>
        <w:instrText xml:space="preserve"> ADDIN ZOTERO_ITEM CSL_CITATION {"citationID":"2ng7781ie8","properties":{"formattedCitation":"{\\rtf (La\\uc0\\u233{} et Murard, 2012, pp.\\uc0\\u160{}30)}","plainCitation":"(Laé et Murard, 2012, pp. 30)"},"citationItems":[{"id":201,"uris":["http://zotero.org/users/1592533/items/3VAGMKIR"],"uri":["http://zotero.org/users/1592533/items/3VAGMKIR"],"itemData":{"id":201,"type":"book","title":"Deux générations dans la débine : Enquête dans la pauvreté ouvrière","publisher":"Bayard Jeunesse","publisher-place":"Montrouge","number-of-pages":"420","source":"Amazon","event-place":"Montrouge","ISBN":"978-2-227-48301-9","shortTitle":"Deux générations dans la débine","language":"Français","author":[{"family":"Laé","given":"Jean-François"},{"family":"Murard","given":"Numa"}],"issued":{"date-parts":[["2012",1,26]]}},"locator":"30"}],"schema":"https://github.com/citation-style-language/schema/raw/master/csl-citation.json"} </w:instrText>
      </w:r>
      <w:r w:rsidRPr="00940749">
        <w:rPr>
          <w:rFonts w:ascii="Times New Roman" w:hAnsi="Times New Roman" w:cs="Times New Roman"/>
          <w:sz w:val="24"/>
        </w:rPr>
        <w:fldChar w:fldCharType="separate"/>
      </w:r>
      <w:r w:rsidRPr="00965A62">
        <w:rPr>
          <w:rFonts w:ascii="Times New Roman" w:hAnsi="Times New Roman" w:cs="Times New Roman"/>
          <w:sz w:val="24"/>
          <w:szCs w:val="24"/>
        </w:rPr>
        <w:t>(Laé et Murard, 2012, pp. 30)</w:t>
      </w:r>
      <w:r w:rsidRPr="00940749">
        <w:rPr>
          <w:rFonts w:ascii="Times New Roman" w:hAnsi="Times New Roman" w:cs="Times New Roman"/>
          <w:sz w:val="24"/>
        </w:rPr>
        <w:fldChar w:fldCharType="end"/>
      </w:r>
      <w:r w:rsidRPr="00940749">
        <w:rPr>
          <w:rFonts w:ascii="Times New Roman" w:hAnsi="Times New Roman" w:cs="Times New Roman"/>
          <w:sz w:val="24"/>
        </w:rPr>
        <w:t>.</w:t>
      </w:r>
      <w:r>
        <w:rPr>
          <w:rFonts w:ascii="Times New Roman" w:hAnsi="Times New Roman" w:cs="Times New Roman"/>
          <w:sz w:val="24"/>
        </w:rPr>
        <w:t xml:space="preserve"> De même</w:t>
      </w:r>
      <w:r w:rsidRPr="00940749">
        <w:rPr>
          <w:rFonts w:ascii="Times New Roman" w:hAnsi="Times New Roman" w:cs="Times New Roman"/>
          <w:sz w:val="24"/>
        </w:rPr>
        <w:t xml:space="preserve">, Ana Perrin-Heredia </w:t>
      </w:r>
      <w:r w:rsidRPr="00940749">
        <w:rPr>
          <w:rFonts w:ascii="Times New Roman" w:hAnsi="Times New Roman" w:cs="Times New Roman"/>
          <w:sz w:val="24"/>
        </w:rPr>
        <w:fldChar w:fldCharType="begin"/>
      </w:r>
      <w:r w:rsidRPr="00940749">
        <w:rPr>
          <w:rFonts w:ascii="Times New Roman" w:hAnsi="Times New Roman" w:cs="Times New Roman"/>
          <w:sz w:val="24"/>
        </w:rPr>
        <w:instrText xml:space="preserve"> ADDIN ZOTERO_ITEM CSL_CITATION {"citationID":"2nonl5sl92","properties":{"formattedCitation":"(2011)","plainCitation":"(2011)"},"citationItems":[{"id":203,"uris":["http://zotero.org/users/1592533/items/I63BPFHE"],"uri":["http://zotero.org/users/1592533/items/I63BPFHE"],"itemData":{"id":203,"type":"article-journal","title":"Faire les comptes : normes comptables, normes sociales","container-title":"Genèses","page":"69-92","volume":"n° 84","issue":"3","source":"www.cairn.info","ISSN":"1155-3219","shortTitle":"Faire les comptes","language":"fr","author":[{"family":"Perrin-Heredia","given":"Ana"}],"issued":{"date-parts":[["2011",10,1]]}},"suppress-author":true}],"schema":"https://github.com/citation-style-language/schema/raw/master/csl-citation.json"} </w:instrText>
      </w:r>
      <w:r w:rsidRPr="00940749">
        <w:rPr>
          <w:rFonts w:ascii="Times New Roman" w:hAnsi="Times New Roman" w:cs="Times New Roman"/>
          <w:sz w:val="24"/>
        </w:rPr>
        <w:fldChar w:fldCharType="separate"/>
      </w:r>
      <w:r w:rsidRPr="00965A62">
        <w:rPr>
          <w:rFonts w:ascii="Times New Roman" w:hAnsi="Times New Roman" w:cs="Times New Roman"/>
          <w:sz w:val="24"/>
        </w:rPr>
        <w:t>(2011)</w:t>
      </w:r>
      <w:r w:rsidRPr="00940749">
        <w:rPr>
          <w:rFonts w:ascii="Times New Roman" w:hAnsi="Times New Roman" w:cs="Times New Roman"/>
          <w:sz w:val="24"/>
        </w:rPr>
        <w:fldChar w:fldCharType="end"/>
      </w:r>
      <w:r w:rsidRPr="00940749">
        <w:rPr>
          <w:rFonts w:ascii="Times New Roman" w:hAnsi="Times New Roman" w:cs="Times New Roman"/>
          <w:sz w:val="24"/>
        </w:rPr>
        <w:t xml:space="preserve"> a montré l’importance des logiques d’entraide dans la famille en observant l’organisation de l’économie domestique. Elle a ainsi pu observer des échanges matériels (par des prêts d’argent ou des échanges de denrées alimentaires) ainsi que des échanges de services, comme par exemple  faire le « taxi » pour les membres de la famille rendant possible de « faire des courses pour le mois ». </w:t>
      </w:r>
    </w:p>
    <w:p w:rsidR="00E2538D" w:rsidRPr="00E2538D" w:rsidRDefault="00E2538D" w:rsidP="00E2538D">
      <w:pPr>
        <w:ind w:firstLine="708"/>
        <w:jc w:val="both"/>
        <w:rPr>
          <w:rFonts w:ascii="Times New Roman" w:hAnsi="Times New Roman" w:cs="Times New Roman"/>
          <w:sz w:val="24"/>
          <w:szCs w:val="24"/>
        </w:rPr>
      </w:pPr>
      <w:r w:rsidRPr="00940749">
        <w:rPr>
          <w:rFonts w:ascii="Times New Roman" w:hAnsi="Times New Roman" w:cs="Times New Roman"/>
          <w:sz w:val="24"/>
        </w:rPr>
        <w:t xml:space="preserve">Les familles peuvent également servir à absorber un choc, notamment financier, auquel les membres pourraient avoir des difficultés à faire face. </w:t>
      </w:r>
      <w:r w:rsidRPr="008F2729">
        <w:rPr>
          <w:rFonts w:ascii="Times New Roman" w:hAnsi="Times New Roman" w:cs="Times New Roman"/>
          <w:sz w:val="24"/>
        </w:rPr>
        <w:t>Ainsi, un jeune homme en formation au CFA de Friville-Escarbotin</w:t>
      </w:r>
      <w:r w:rsidR="008F2729" w:rsidRPr="008F2729">
        <w:rPr>
          <w:rFonts w:ascii="Times New Roman" w:hAnsi="Times New Roman" w:cs="Times New Roman"/>
          <w:sz w:val="24"/>
        </w:rPr>
        <w:t xml:space="preserve"> raconte comment sa famille l’a aidé à faire face à la perte de son permis de conduire et de son véhicule. Ces derniers, reflétant la capacité de mobilité du jeune homme, occupent un rôle important dans son quotidien</w:t>
      </w:r>
      <w:r w:rsidR="008F2729">
        <w:rPr>
          <w:rFonts w:ascii="Times New Roman" w:hAnsi="Times New Roman" w:cs="Times New Roman"/>
          <w:sz w:val="24"/>
        </w:rPr>
        <w:t xml:space="preserve"> en lui permettant de se rendre sur ces lieux d’apprentissage et de formation. La famille s’est mobilisée pour rétablir la situation en payant le stage de récupération de points, en participant au paiement de l’amende et en « reprenant » une voiture. Bien que ces aides à dominantes financières soient abordées à demi-mots, elles forment une puissante sécurité vis-à-vis des aléas pouvant </w:t>
      </w:r>
      <w:r w:rsidR="007B0EB5">
        <w:rPr>
          <w:rFonts w:ascii="Times New Roman" w:hAnsi="Times New Roman" w:cs="Times New Roman"/>
          <w:sz w:val="24"/>
        </w:rPr>
        <w:t>impacter les trajectoires professionnelles.</w:t>
      </w:r>
    </w:p>
    <w:p w:rsidR="00E2538D" w:rsidRPr="00E2538D" w:rsidRDefault="00E2538D" w:rsidP="00E2538D">
      <w:pPr>
        <w:pBdr>
          <w:left w:val="single" w:sz="4" w:space="4" w:color="auto"/>
        </w:pBdr>
        <w:spacing w:line="240" w:lineRule="auto"/>
        <w:ind w:left="709"/>
        <w:jc w:val="both"/>
        <w:rPr>
          <w:rFonts w:ascii="Times New Roman" w:hAnsi="Times New Roman" w:cs="Times New Roman"/>
          <w:sz w:val="20"/>
          <w:szCs w:val="24"/>
        </w:rPr>
      </w:pPr>
      <w:r w:rsidRPr="00E2538D">
        <w:rPr>
          <w:rFonts w:ascii="Times New Roman" w:hAnsi="Times New Roman" w:cs="Times New Roman"/>
          <w:i/>
          <w:sz w:val="20"/>
        </w:rPr>
        <w:sym w:font="Symbol" w:char="F0B7"/>
      </w:r>
      <w:r>
        <w:rPr>
          <w:rFonts w:ascii="Times New Roman" w:hAnsi="Times New Roman" w:cs="Times New Roman"/>
          <w:i/>
          <w:sz w:val="20"/>
        </w:rPr>
        <w:t xml:space="preserve">  </w:t>
      </w:r>
      <w:r w:rsidRPr="00E2538D">
        <w:rPr>
          <w:rFonts w:ascii="Times New Roman" w:hAnsi="Times New Roman" w:cs="Times New Roman"/>
          <w:sz w:val="20"/>
          <w:szCs w:val="24"/>
        </w:rPr>
        <w:t xml:space="preserve">Je revenais de vacances, et puis à Beauvais j’en ai eu marre et </w:t>
      </w:r>
      <w:proofErr w:type="gramStart"/>
      <w:r w:rsidRPr="00E2538D">
        <w:rPr>
          <w:rFonts w:ascii="Times New Roman" w:hAnsi="Times New Roman" w:cs="Times New Roman"/>
          <w:sz w:val="20"/>
          <w:szCs w:val="24"/>
        </w:rPr>
        <w:t>j’ai</w:t>
      </w:r>
      <w:proofErr w:type="gramEnd"/>
      <w:r w:rsidRPr="00E2538D">
        <w:rPr>
          <w:rFonts w:ascii="Times New Roman" w:hAnsi="Times New Roman" w:cs="Times New Roman"/>
          <w:sz w:val="20"/>
          <w:szCs w:val="24"/>
        </w:rPr>
        <w:t xml:space="preserve"> pas fait gaffe à ma vitesse. Je pensais être sur une route à 110 d’origine, et j’étais à 128 … Mais c’était à 80 … donc j’étais à 48 au</w:t>
      </w:r>
      <w:r>
        <w:rPr>
          <w:rFonts w:ascii="Times New Roman" w:hAnsi="Times New Roman" w:cs="Times New Roman"/>
          <w:sz w:val="20"/>
          <w:szCs w:val="24"/>
        </w:rPr>
        <w:t>-</w:t>
      </w:r>
      <w:r w:rsidRPr="00E2538D">
        <w:rPr>
          <w:rFonts w:ascii="Times New Roman" w:hAnsi="Times New Roman" w:cs="Times New Roman"/>
          <w:sz w:val="20"/>
          <w:szCs w:val="24"/>
        </w:rPr>
        <w:t xml:space="preserve">dessus … Donc suspension, immobilisation du véhicule … avec une grosse amende. Et quand j’ai été récupérer mes points à Amiens, c’est là que j’ai eu mon accident. La femme derrière </w:t>
      </w:r>
      <w:proofErr w:type="gramStart"/>
      <w:r w:rsidRPr="00E2538D">
        <w:rPr>
          <w:rFonts w:ascii="Times New Roman" w:hAnsi="Times New Roman" w:cs="Times New Roman"/>
          <w:sz w:val="20"/>
          <w:szCs w:val="24"/>
        </w:rPr>
        <w:t>moi a</w:t>
      </w:r>
      <w:proofErr w:type="gramEnd"/>
      <w:r w:rsidRPr="00E2538D">
        <w:rPr>
          <w:rFonts w:ascii="Times New Roman" w:hAnsi="Times New Roman" w:cs="Times New Roman"/>
          <w:sz w:val="20"/>
          <w:szCs w:val="24"/>
        </w:rPr>
        <w:t xml:space="preserve"> pas vu que je freinais pour entrer en ville… Elle m’a percuté … Voiture épave … </w:t>
      </w:r>
    </w:p>
    <w:p w:rsidR="00E2538D" w:rsidRPr="00E2538D" w:rsidRDefault="00E2538D" w:rsidP="00E2538D">
      <w:pPr>
        <w:pBdr>
          <w:left w:val="single" w:sz="4" w:space="4" w:color="auto"/>
        </w:pBdr>
        <w:spacing w:line="240" w:lineRule="auto"/>
        <w:ind w:left="709" w:firstLine="708"/>
        <w:jc w:val="right"/>
        <w:rPr>
          <w:rFonts w:ascii="Times New Roman" w:hAnsi="Times New Roman" w:cs="Times New Roman"/>
          <w:b/>
          <w:sz w:val="20"/>
          <w:szCs w:val="24"/>
        </w:rPr>
      </w:pPr>
      <w:r w:rsidRPr="00E2538D">
        <w:rPr>
          <w:rFonts w:ascii="Times New Roman" w:hAnsi="Times New Roman" w:cs="Times New Roman"/>
          <w:b/>
          <w:sz w:val="20"/>
          <w:szCs w:val="24"/>
        </w:rPr>
        <w:t>Bon, Et ça fait des frais tout ça …</w:t>
      </w:r>
      <w:r>
        <w:rPr>
          <w:rFonts w:ascii="Times New Roman" w:hAnsi="Times New Roman" w:cs="Times New Roman"/>
          <w:b/>
          <w:sz w:val="20"/>
          <w:szCs w:val="24"/>
        </w:rPr>
        <w:t xml:space="preserve"> </w:t>
      </w:r>
      <w:r w:rsidRPr="00E2538D">
        <w:rPr>
          <w:rFonts w:ascii="Times New Roman" w:hAnsi="Times New Roman" w:cs="Times New Roman"/>
          <w:i/>
          <w:sz w:val="20"/>
        </w:rPr>
        <w:sym w:font="Symbol" w:char="F0B7"/>
      </w:r>
    </w:p>
    <w:p w:rsidR="00E2538D" w:rsidRPr="00E2538D" w:rsidRDefault="00E2538D" w:rsidP="00E2538D">
      <w:pPr>
        <w:pBdr>
          <w:left w:val="single" w:sz="4" w:space="4" w:color="auto"/>
        </w:pBdr>
        <w:spacing w:line="240" w:lineRule="auto"/>
        <w:ind w:left="709"/>
        <w:jc w:val="both"/>
        <w:rPr>
          <w:rFonts w:ascii="Times New Roman" w:hAnsi="Times New Roman" w:cs="Times New Roman"/>
          <w:sz w:val="20"/>
          <w:szCs w:val="24"/>
        </w:rPr>
      </w:pPr>
      <w:r w:rsidRPr="00E2538D">
        <w:rPr>
          <w:rFonts w:ascii="Times New Roman" w:hAnsi="Times New Roman" w:cs="Times New Roman"/>
          <w:i/>
          <w:sz w:val="20"/>
        </w:rPr>
        <w:sym w:font="Symbol" w:char="F0B7"/>
      </w:r>
      <w:r>
        <w:rPr>
          <w:rFonts w:ascii="Times New Roman" w:hAnsi="Times New Roman" w:cs="Times New Roman"/>
          <w:i/>
          <w:sz w:val="20"/>
        </w:rPr>
        <w:t xml:space="preserve">  </w:t>
      </w:r>
      <w:r w:rsidRPr="00E2538D">
        <w:rPr>
          <w:rFonts w:ascii="Times New Roman" w:hAnsi="Times New Roman" w:cs="Times New Roman"/>
          <w:sz w:val="20"/>
          <w:szCs w:val="24"/>
        </w:rPr>
        <w:t xml:space="preserve">Nouvelle voiture … Ca a fait partir un peu des économies, mais bon … J’ai de la chance que mes parents soient là pour … Ils m’ont aidé beaucoup … Tout seul, </w:t>
      </w:r>
      <w:proofErr w:type="gramStart"/>
      <w:r w:rsidRPr="00E2538D">
        <w:rPr>
          <w:rFonts w:ascii="Times New Roman" w:hAnsi="Times New Roman" w:cs="Times New Roman"/>
          <w:sz w:val="20"/>
          <w:szCs w:val="24"/>
        </w:rPr>
        <w:t>j’aurai</w:t>
      </w:r>
      <w:r w:rsidR="00C141F3">
        <w:rPr>
          <w:rFonts w:ascii="Times New Roman" w:hAnsi="Times New Roman" w:cs="Times New Roman"/>
          <w:sz w:val="20"/>
          <w:szCs w:val="24"/>
        </w:rPr>
        <w:t>s</w:t>
      </w:r>
      <w:proofErr w:type="gramEnd"/>
      <w:r w:rsidRPr="00E2538D">
        <w:rPr>
          <w:rFonts w:ascii="Times New Roman" w:hAnsi="Times New Roman" w:cs="Times New Roman"/>
          <w:sz w:val="20"/>
          <w:szCs w:val="24"/>
        </w:rPr>
        <w:t xml:space="preserve"> pas pu reprendre une voiture en fait.</w:t>
      </w:r>
      <w:r w:rsidR="00C141F3">
        <w:rPr>
          <w:rFonts w:ascii="Times New Roman" w:hAnsi="Times New Roman" w:cs="Times New Roman"/>
          <w:sz w:val="20"/>
          <w:szCs w:val="24"/>
        </w:rPr>
        <w:t xml:space="preserve"> Et je sais pas … </w:t>
      </w:r>
      <w:proofErr w:type="gramStart"/>
      <w:r w:rsidR="00C141F3">
        <w:rPr>
          <w:rFonts w:ascii="Times New Roman" w:hAnsi="Times New Roman" w:cs="Times New Roman"/>
          <w:sz w:val="20"/>
          <w:szCs w:val="24"/>
        </w:rPr>
        <w:t>J’aurais</w:t>
      </w:r>
      <w:proofErr w:type="gramEnd"/>
      <w:r w:rsidR="00C141F3">
        <w:rPr>
          <w:rFonts w:ascii="Times New Roman" w:hAnsi="Times New Roman" w:cs="Times New Roman"/>
          <w:sz w:val="20"/>
          <w:szCs w:val="24"/>
        </w:rPr>
        <w:t xml:space="preserve"> pas pu continuer mon apprentissage, parce que bon… J’en ai besoin tout </w:t>
      </w:r>
      <w:r w:rsidR="00C141F3">
        <w:rPr>
          <w:rFonts w:ascii="Times New Roman" w:hAnsi="Times New Roman" w:cs="Times New Roman"/>
          <w:sz w:val="20"/>
          <w:szCs w:val="24"/>
        </w:rPr>
        <w:lastRenderedPageBreak/>
        <w:t>le temps de la voiture… Tous les jours j’en ai besoin, bon…</w:t>
      </w:r>
      <w:r w:rsidRPr="00E2538D">
        <w:rPr>
          <w:rFonts w:ascii="Times New Roman" w:hAnsi="Times New Roman" w:cs="Times New Roman"/>
          <w:sz w:val="20"/>
          <w:szCs w:val="24"/>
        </w:rPr>
        <w:t xml:space="preserve"> Et mon amende, bah, </w:t>
      </w:r>
      <w:proofErr w:type="gramStart"/>
      <w:r w:rsidRPr="00E2538D">
        <w:rPr>
          <w:rFonts w:ascii="Times New Roman" w:hAnsi="Times New Roman" w:cs="Times New Roman"/>
          <w:sz w:val="20"/>
          <w:szCs w:val="24"/>
        </w:rPr>
        <w:t>on a</w:t>
      </w:r>
      <w:proofErr w:type="gramEnd"/>
      <w:r w:rsidRPr="00E2538D">
        <w:rPr>
          <w:rFonts w:ascii="Times New Roman" w:hAnsi="Times New Roman" w:cs="Times New Roman"/>
          <w:sz w:val="20"/>
          <w:szCs w:val="24"/>
        </w:rPr>
        <w:t xml:space="preserve"> pas encore fini de la payer…</w:t>
      </w:r>
    </w:p>
    <w:p w:rsidR="00E2538D" w:rsidRPr="00E2538D" w:rsidRDefault="00E2538D" w:rsidP="00E2538D">
      <w:pPr>
        <w:pBdr>
          <w:left w:val="single" w:sz="4" w:space="4" w:color="auto"/>
        </w:pBdr>
        <w:spacing w:line="240" w:lineRule="auto"/>
        <w:ind w:left="709" w:firstLine="708"/>
        <w:jc w:val="right"/>
        <w:rPr>
          <w:rFonts w:ascii="Times New Roman" w:hAnsi="Times New Roman" w:cs="Times New Roman"/>
          <w:sz w:val="20"/>
          <w:szCs w:val="24"/>
        </w:rPr>
      </w:pPr>
      <w:r w:rsidRPr="00E2538D">
        <w:rPr>
          <w:rFonts w:ascii="Times New Roman" w:hAnsi="Times New Roman" w:cs="Times New Roman"/>
          <w:sz w:val="20"/>
          <w:szCs w:val="24"/>
        </w:rPr>
        <w:t>Benoit, CFA Friville-E, 20ans, vit chez ses parents.</w:t>
      </w:r>
    </w:p>
    <w:p w:rsidR="00E2538D" w:rsidRDefault="00E2538D" w:rsidP="00E2538D">
      <w:pPr>
        <w:ind w:left="708"/>
        <w:rPr>
          <w:rFonts w:ascii="Times New Roman" w:hAnsi="Times New Roman" w:cs="Times New Roman"/>
          <w:sz w:val="24"/>
          <w:szCs w:val="24"/>
        </w:rPr>
      </w:pPr>
    </w:p>
    <w:p w:rsidR="007B0EB5" w:rsidRPr="00E2538D" w:rsidRDefault="007B0EB5" w:rsidP="007B0EB5">
      <w:pPr>
        <w:ind w:firstLine="708"/>
        <w:rPr>
          <w:rFonts w:ascii="Times New Roman" w:hAnsi="Times New Roman" w:cs="Times New Roman"/>
          <w:sz w:val="24"/>
          <w:szCs w:val="24"/>
        </w:rPr>
      </w:pPr>
      <w:r>
        <w:rPr>
          <w:rFonts w:ascii="Times New Roman" w:hAnsi="Times New Roman" w:cs="Times New Roman"/>
          <w:sz w:val="24"/>
          <w:szCs w:val="24"/>
        </w:rPr>
        <w:t xml:space="preserve">Mais la solidarité n’est pas à sens unique. </w:t>
      </w:r>
      <w:r w:rsidR="00C141F3">
        <w:rPr>
          <w:rFonts w:ascii="Times New Roman" w:hAnsi="Times New Roman" w:cs="Times New Roman"/>
          <w:sz w:val="24"/>
          <w:szCs w:val="24"/>
        </w:rPr>
        <w:t>Les enfants habitants</w:t>
      </w:r>
      <w:r w:rsidR="00520E11">
        <w:rPr>
          <w:rFonts w:ascii="Times New Roman" w:hAnsi="Times New Roman" w:cs="Times New Roman"/>
          <w:sz w:val="24"/>
          <w:szCs w:val="24"/>
        </w:rPr>
        <w:t xml:space="preserve"> chez leurs parents ne sont pas passifs face aux solidarités, ils et elles les entretiennent par de nouvelles activités.</w:t>
      </w:r>
    </w:p>
    <w:p w:rsidR="00CD3E9A" w:rsidRDefault="00CD3E9A" w:rsidP="0086344E">
      <w:pPr>
        <w:rPr>
          <w:rFonts w:ascii="Times New Roman" w:hAnsi="Times New Roman" w:cs="Times New Roman"/>
          <w:b/>
          <w:sz w:val="24"/>
          <w:szCs w:val="24"/>
        </w:rPr>
      </w:pPr>
    </w:p>
    <w:p w:rsidR="0086344E" w:rsidRDefault="00E90BC2" w:rsidP="0086344E">
      <w:pPr>
        <w:rPr>
          <w:rFonts w:ascii="Times New Roman" w:hAnsi="Times New Roman" w:cs="Times New Roman"/>
          <w:b/>
          <w:sz w:val="24"/>
          <w:szCs w:val="24"/>
        </w:rPr>
      </w:pPr>
      <w:r w:rsidRPr="00E2538D">
        <w:rPr>
          <w:rFonts w:ascii="Times New Roman" w:hAnsi="Times New Roman" w:cs="Times New Roman"/>
          <w:b/>
          <w:sz w:val="24"/>
          <w:szCs w:val="24"/>
        </w:rPr>
        <w:t>I</w:t>
      </w:r>
      <w:r w:rsidR="00E2538D" w:rsidRPr="00E2538D">
        <w:rPr>
          <w:rFonts w:ascii="Times New Roman" w:hAnsi="Times New Roman" w:cs="Times New Roman"/>
          <w:b/>
          <w:sz w:val="24"/>
          <w:szCs w:val="24"/>
        </w:rPr>
        <w:t>I</w:t>
      </w:r>
      <w:r w:rsidRPr="00E2538D">
        <w:rPr>
          <w:rFonts w:ascii="Times New Roman" w:hAnsi="Times New Roman" w:cs="Times New Roman"/>
          <w:b/>
          <w:sz w:val="24"/>
          <w:szCs w:val="24"/>
        </w:rPr>
        <w:t xml:space="preserve"> – </w:t>
      </w:r>
      <w:r w:rsidR="00D70A3A" w:rsidRPr="00E2538D">
        <w:rPr>
          <w:rFonts w:ascii="Times New Roman" w:hAnsi="Times New Roman" w:cs="Times New Roman"/>
          <w:b/>
          <w:sz w:val="24"/>
          <w:szCs w:val="24"/>
        </w:rPr>
        <w:t>Rôles</w:t>
      </w:r>
      <w:r w:rsidRPr="00E2538D">
        <w:rPr>
          <w:rFonts w:ascii="Times New Roman" w:hAnsi="Times New Roman" w:cs="Times New Roman"/>
          <w:b/>
          <w:sz w:val="24"/>
          <w:szCs w:val="24"/>
        </w:rPr>
        <w:t xml:space="preserve"> de substitutions </w:t>
      </w:r>
      <w:r w:rsidR="00E2538D" w:rsidRPr="00E2538D">
        <w:rPr>
          <w:rFonts w:ascii="Times New Roman" w:hAnsi="Times New Roman" w:cs="Times New Roman"/>
          <w:b/>
          <w:sz w:val="24"/>
          <w:szCs w:val="24"/>
        </w:rPr>
        <w:t>dans les familles-entourages</w:t>
      </w:r>
    </w:p>
    <w:p w:rsidR="00520E11" w:rsidRPr="00520E11" w:rsidRDefault="00520E11" w:rsidP="0086344E">
      <w:pPr>
        <w:rPr>
          <w:rFonts w:ascii="Times New Roman" w:hAnsi="Times New Roman" w:cs="Times New Roman"/>
          <w:i/>
          <w:sz w:val="24"/>
          <w:szCs w:val="24"/>
          <w:u w:val="single"/>
        </w:rPr>
      </w:pPr>
      <w:r>
        <w:rPr>
          <w:rFonts w:ascii="Times New Roman" w:hAnsi="Times New Roman" w:cs="Times New Roman"/>
          <w:b/>
          <w:sz w:val="24"/>
          <w:szCs w:val="24"/>
        </w:rPr>
        <w:tab/>
      </w:r>
      <w:r w:rsidRPr="00520E11">
        <w:rPr>
          <w:rFonts w:ascii="Times New Roman" w:hAnsi="Times New Roman" w:cs="Times New Roman"/>
          <w:i/>
          <w:sz w:val="24"/>
          <w:szCs w:val="24"/>
          <w:u w:val="single"/>
        </w:rPr>
        <w:t>II – 1. Changement de statut dans la famille</w:t>
      </w:r>
    </w:p>
    <w:p w:rsidR="0086344E" w:rsidRDefault="0086344E" w:rsidP="00162512">
      <w:pPr>
        <w:ind w:firstLine="708"/>
        <w:jc w:val="both"/>
        <w:rPr>
          <w:rFonts w:ascii="Times New Roman" w:hAnsi="Times New Roman" w:cs="Times New Roman"/>
          <w:sz w:val="24"/>
          <w:szCs w:val="24"/>
        </w:rPr>
      </w:pPr>
      <w:r w:rsidRPr="00E90BC2">
        <w:rPr>
          <w:rFonts w:ascii="Times New Roman" w:hAnsi="Times New Roman" w:cs="Times New Roman"/>
          <w:sz w:val="24"/>
          <w:szCs w:val="24"/>
        </w:rPr>
        <w:t>Ai</w:t>
      </w:r>
      <w:r w:rsidR="00CD3E9A">
        <w:rPr>
          <w:rFonts w:ascii="Times New Roman" w:hAnsi="Times New Roman" w:cs="Times New Roman"/>
          <w:sz w:val="24"/>
          <w:szCs w:val="24"/>
        </w:rPr>
        <w:t xml:space="preserve">nsi, les enfants </w:t>
      </w:r>
      <w:proofErr w:type="spellStart"/>
      <w:r w:rsidR="00CD3E9A">
        <w:rPr>
          <w:rFonts w:ascii="Times New Roman" w:hAnsi="Times New Roman" w:cs="Times New Roman"/>
          <w:sz w:val="24"/>
          <w:szCs w:val="24"/>
        </w:rPr>
        <w:t>cohabitants</w:t>
      </w:r>
      <w:proofErr w:type="spellEnd"/>
      <w:r w:rsidR="00CD3E9A">
        <w:rPr>
          <w:rFonts w:ascii="Times New Roman" w:hAnsi="Times New Roman" w:cs="Times New Roman"/>
          <w:sz w:val="24"/>
          <w:szCs w:val="24"/>
        </w:rPr>
        <w:t>, plus encore que ceux qui réside</w:t>
      </w:r>
      <w:r w:rsidRPr="00E90BC2">
        <w:rPr>
          <w:rFonts w:ascii="Times New Roman" w:hAnsi="Times New Roman" w:cs="Times New Roman"/>
          <w:sz w:val="24"/>
          <w:szCs w:val="24"/>
        </w:rPr>
        <w:t>nt dans des logements proches, vont</w:t>
      </w:r>
      <w:r w:rsidR="00162512">
        <w:rPr>
          <w:rFonts w:ascii="Times New Roman" w:hAnsi="Times New Roman" w:cs="Times New Roman"/>
          <w:sz w:val="24"/>
          <w:szCs w:val="24"/>
        </w:rPr>
        <w:t xml:space="preserve"> de manière progressive</w:t>
      </w:r>
      <w:r w:rsidRPr="00E90BC2">
        <w:rPr>
          <w:rFonts w:ascii="Times New Roman" w:hAnsi="Times New Roman" w:cs="Times New Roman"/>
          <w:sz w:val="24"/>
          <w:szCs w:val="24"/>
        </w:rPr>
        <w:t xml:space="preserve"> adopter de nouvelles postures</w:t>
      </w:r>
      <w:r w:rsidR="00162512">
        <w:rPr>
          <w:rFonts w:ascii="Times New Roman" w:hAnsi="Times New Roman" w:cs="Times New Roman"/>
          <w:sz w:val="24"/>
          <w:szCs w:val="24"/>
        </w:rPr>
        <w:t xml:space="preserve">. Cela se concrétise notamment </w:t>
      </w:r>
      <w:r w:rsidR="00666044">
        <w:rPr>
          <w:rFonts w:ascii="Times New Roman" w:hAnsi="Times New Roman" w:cs="Times New Roman"/>
          <w:sz w:val="24"/>
          <w:szCs w:val="24"/>
        </w:rPr>
        <w:t>par l</w:t>
      </w:r>
      <w:r w:rsidR="00162512">
        <w:rPr>
          <w:rFonts w:ascii="Times New Roman" w:hAnsi="Times New Roman" w:cs="Times New Roman"/>
          <w:sz w:val="24"/>
          <w:szCs w:val="24"/>
        </w:rPr>
        <w:t>a prise en charge par les enfants de tâ</w:t>
      </w:r>
      <w:r w:rsidRPr="00E90BC2">
        <w:rPr>
          <w:rFonts w:ascii="Times New Roman" w:hAnsi="Times New Roman" w:cs="Times New Roman"/>
          <w:sz w:val="24"/>
          <w:szCs w:val="24"/>
        </w:rPr>
        <w:t>ches</w:t>
      </w:r>
      <w:r w:rsidR="00162512">
        <w:rPr>
          <w:rFonts w:ascii="Times New Roman" w:hAnsi="Times New Roman" w:cs="Times New Roman"/>
          <w:sz w:val="24"/>
          <w:szCs w:val="24"/>
        </w:rPr>
        <w:t xml:space="preserve"> domestiques</w:t>
      </w:r>
      <w:r w:rsidRPr="00E90BC2">
        <w:rPr>
          <w:rFonts w:ascii="Times New Roman" w:hAnsi="Times New Roman" w:cs="Times New Roman"/>
          <w:sz w:val="24"/>
          <w:szCs w:val="24"/>
        </w:rPr>
        <w:t xml:space="preserve"> qui étaient auparavant réalisé</w:t>
      </w:r>
      <w:r w:rsidR="00CD3E9A">
        <w:rPr>
          <w:rFonts w:ascii="Times New Roman" w:hAnsi="Times New Roman" w:cs="Times New Roman"/>
          <w:sz w:val="24"/>
          <w:szCs w:val="24"/>
        </w:rPr>
        <w:t>e</w:t>
      </w:r>
      <w:r w:rsidRPr="00E90BC2">
        <w:rPr>
          <w:rFonts w:ascii="Times New Roman" w:hAnsi="Times New Roman" w:cs="Times New Roman"/>
          <w:sz w:val="24"/>
          <w:szCs w:val="24"/>
        </w:rPr>
        <w:t>s par leurs parents</w:t>
      </w:r>
      <w:r w:rsidR="00162512">
        <w:rPr>
          <w:rFonts w:ascii="Times New Roman" w:hAnsi="Times New Roman" w:cs="Times New Roman"/>
          <w:sz w:val="24"/>
          <w:szCs w:val="24"/>
        </w:rPr>
        <w:t>, ou par d’autres membres des générations précédente de la famille</w:t>
      </w:r>
      <w:r w:rsidRPr="00E90BC2">
        <w:rPr>
          <w:rFonts w:ascii="Times New Roman" w:hAnsi="Times New Roman" w:cs="Times New Roman"/>
          <w:sz w:val="24"/>
          <w:szCs w:val="24"/>
        </w:rPr>
        <w:t xml:space="preserve">. Ces « rôles familiaux de substitutions » diffèrent selon les sexes et peuvent se concrétiser par des activités de jardinage, de bricolage, de garde des enfants plus jeunes, d'achat de courses, etc. </w:t>
      </w:r>
      <w:r w:rsidR="00CD3E9A" w:rsidRPr="00940749">
        <w:rPr>
          <w:rFonts w:ascii="Times New Roman" w:hAnsi="Times New Roman" w:cs="Times New Roman"/>
          <w:sz w:val="24"/>
        </w:rPr>
        <w:t>Ainsi, les enfants grandissant vont être appelés à investir de nouveaux rôles dans la famille.</w:t>
      </w:r>
      <w:r w:rsidR="00CD3E9A" w:rsidRPr="00133CE1">
        <w:rPr>
          <w:rFonts w:ascii="Times New Roman" w:hAnsi="Times New Roman" w:cs="Times New Roman"/>
          <w:sz w:val="24"/>
          <w:szCs w:val="24"/>
        </w:rPr>
        <w:t xml:space="preserve"> </w:t>
      </w:r>
      <w:r w:rsidR="00CD3E9A" w:rsidRPr="00940749">
        <w:rPr>
          <w:rFonts w:ascii="Times New Roman" w:hAnsi="Times New Roman" w:cs="Times New Roman"/>
          <w:sz w:val="24"/>
          <w:szCs w:val="24"/>
        </w:rPr>
        <w:t>Les jeunes quittent alors le statut d’enfants passifs face à l’aide familiale, et prennent des rôles actifs en termes de participations aux tâches à effectuer dans la famille.</w:t>
      </w:r>
    </w:p>
    <w:p w:rsidR="00520E11" w:rsidRPr="00E2538D" w:rsidRDefault="00520E11" w:rsidP="00520E11">
      <w:pPr>
        <w:pBdr>
          <w:left w:val="single" w:sz="4" w:space="4" w:color="auto"/>
        </w:pBdr>
        <w:spacing w:line="240" w:lineRule="auto"/>
        <w:ind w:left="709" w:firstLine="708"/>
        <w:jc w:val="right"/>
        <w:rPr>
          <w:rFonts w:ascii="Times New Roman" w:hAnsi="Times New Roman" w:cs="Times New Roman"/>
          <w:color w:val="000000" w:themeColor="text1"/>
          <w:sz w:val="20"/>
        </w:rPr>
      </w:pPr>
      <w:r w:rsidRPr="00E2538D">
        <w:rPr>
          <w:rFonts w:ascii="Times New Roman" w:hAnsi="Times New Roman" w:cs="Times New Roman"/>
          <w:b/>
          <w:color w:val="000000" w:themeColor="text1"/>
          <w:sz w:val="20"/>
        </w:rPr>
        <w:t>Tu habites où en ce moment ?</w:t>
      </w:r>
      <w:r w:rsidRPr="00E2538D">
        <w:rPr>
          <w:rFonts w:ascii="Times New Roman" w:hAnsi="Times New Roman" w:cs="Times New Roman"/>
          <w:color w:val="000000" w:themeColor="text1"/>
          <w:sz w:val="20"/>
        </w:rPr>
        <w:t xml:space="preserve">  </w:t>
      </w:r>
      <w:r w:rsidRPr="00E2538D">
        <w:rPr>
          <w:rFonts w:ascii="Times New Roman" w:hAnsi="Times New Roman" w:cs="Times New Roman"/>
          <w:i/>
          <w:sz w:val="20"/>
        </w:rPr>
        <w:sym w:font="Symbol" w:char="F0B7"/>
      </w:r>
    </w:p>
    <w:p w:rsidR="00520E11" w:rsidRPr="00E2538D" w:rsidRDefault="00520E11" w:rsidP="00520E11">
      <w:pPr>
        <w:pBdr>
          <w:left w:val="single" w:sz="4" w:space="4" w:color="auto"/>
        </w:pBdr>
        <w:spacing w:line="240" w:lineRule="auto"/>
        <w:ind w:left="709"/>
        <w:jc w:val="both"/>
        <w:rPr>
          <w:rFonts w:ascii="Times New Roman" w:hAnsi="Times New Roman" w:cs="Times New Roman"/>
          <w:color w:val="000000" w:themeColor="text1"/>
          <w:sz w:val="20"/>
        </w:rPr>
      </w:pPr>
      <w:r w:rsidRPr="00E2538D">
        <w:rPr>
          <w:rFonts w:ascii="Times New Roman" w:hAnsi="Times New Roman" w:cs="Times New Roman"/>
          <w:i/>
          <w:sz w:val="20"/>
        </w:rPr>
        <w:sym w:font="Symbol" w:char="F0B7"/>
      </w:r>
      <w:r w:rsidRPr="00E2538D">
        <w:rPr>
          <w:rFonts w:ascii="Times New Roman" w:hAnsi="Times New Roman" w:cs="Times New Roman"/>
          <w:i/>
          <w:sz w:val="20"/>
        </w:rPr>
        <w:t xml:space="preserve">  </w:t>
      </w:r>
      <w:r w:rsidRPr="00E2538D">
        <w:rPr>
          <w:rFonts w:ascii="Times New Roman" w:hAnsi="Times New Roman" w:cs="Times New Roman"/>
          <w:color w:val="000000" w:themeColor="text1"/>
          <w:sz w:val="20"/>
        </w:rPr>
        <w:t xml:space="preserve">Chez mes parents, en fait depuis que j’ai repris le bac pro je suis revenue chez mes parents. Ça va, ça se passe bien, en fait, à des moments j’ai l’impression que c’est mes parents qui habitent chez moi ! (rires) Non, mais … Enfin, c’est normal, je ne suis plus chez eux comme avant. Avant, bah j’habitais là, et c’était normal, j’étais leur fille et ils devaient prendre soin de moi ! (rires) Mais maintenant, j’habite là et … J’essaie de ne pas compter pour rien, quoi. Quand je peux, j’aide mes parents, je paie des courses à des moments, quand je vais faire des courses ils me remboursent pas, et je leur demande pas... Et puis quand il y a quelque chose à faire, je fais, </w:t>
      </w:r>
      <w:proofErr w:type="gramStart"/>
      <w:r w:rsidRPr="00E2538D">
        <w:rPr>
          <w:rFonts w:ascii="Times New Roman" w:hAnsi="Times New Roman" w:cs="Times New Roman"/>
          <w:color w:val="000000" w:themeColor="text1"/>
          <w:sz w:val="20"/>
        </w:rPr>
        <w:t>c’est</w:t>
      </w:r>
      <w:proofErr w:type="gramEnd"/>
      <w:r w:rsidRPr="00E2538D">
        <w:rPr>
          <w:rFonts w:ascii="Times New Roman" w:hAnsi="Times New Roman" w:cs="Times New Roman"/>
          <w:color w:val="000000" w:themeColor="text1"/>
          <w:sz w:val="20"/>
        </w:rPr>
        <w:t xml:space="preserve"> pas toujours marrant, mais bon … Et ma petite sœur est partie, mais moi je suis là, donc … Faut que ça serve (rires). </w:t>
      </w:r>
    </w:p>
    <w:p w:rsidR="00520E11" w:rsidRPr="00E2538D" w:rsidRDefault="00520E11" w:rsidP="00520E11">
      <w:pPr>
        <w:pBdr>
          <w:left w:val="single" w:sz="4" w:space="4" w:color="auto"/>
        </w:pBdr>
        <w:spacing w:line="240" w:lineRule="auto"/>
        <w:ind w:left="709" w:firstLine="708"/>
        <w:jc w:val="right"/>
        <w:rPr>
          <w:rFonts w:ascii="Times New Roman" w:hAnsi="Times New Roman" w:cs="Times New Roman"/>
          <w:color w:val="000000" w:themeColor="text1"/>
          <w:sz w:val="20"/>
        </w:rPr>
      </w:pPr>
      <w:r w:rsidRPr="00E2538D">
        <w:rPr>
          <w:rFonts w:ascii="Times New Roman" w:hAnsi="Times New Roman" w:cs="Times New Roman"/>
          <w:i/>
          <w:sz w:val="20"/>
        </w:rPr>
        <w:t>Céline</w:t>
      </w:r>
    </w:p>
    <w:p w:rsidR="00520E11" w:rsidRDefault="00520E11" w:rsidP="00162512">
      <w:pPr>
        <w:ind w:firstLine="708"/>
        <w:jc w:val="both"/>
        <w:rPr>
          <w:rFonts w:ascii="Times New Roman" w:hAnsi="Times New Roman" w:cs="Times New Roman"/>
          <w:sz w:val="24"/>
          <w:szCs w:val="24"/>
        </w:rPr>
      </w:pPr>
    </w:p>
    <w:p w:rsidR="00E90BC2" w:rsidRPr="00940749" w:rsidRDefault="00E90BC2" w:rsidP="00E90BC2">
      <w:pPr>
        <w:ind w:firstLine="708"/>
        <w:jc w:val="both"/>
        <w:rPr>
          <w:rFonts w:ascii="Times New Roman" w:hAnsi="Times New Roman" w:cs="Times New Roman"/>
          <w:sz w:val="24"/>
        </w:rPr>
      </w:pPr>
      <w:r w:rsidRPr="00940749">
        <w:rPr>
          <w:rFonts w:ascii="Times New Roman" w:hAnsi="Times New Roman" w:cs="Times New Roman"/>
          <w:sz w:val="24"/>
        </w:rPr>
        <w:t xml:space="preserve">En fait, cette solidarité interne est rendue possible par une distribution du travail et des rôles à tenir entre les membres des familles. Ces rôles se construisent en grande partie en  référence à des normes sexuées et générationnelles. </w:t>
      </w:r>
    </w:p>
    <w:p w:rsidR="00E90BC2" w:rsidRDefault="00E90BC2" w:rsidP="00E90BC2">
      <w:pPr>
        <w:jc w:val="both"/>
        <w:rPr>
          <w:rFonts w:ascii="Times New Roman" w:hAnsi="Times New Roman" w:cs="Times New Roman"/>
          <w:sz w:val="24"/>
          <w:szCs w:val="24"/>
        </w:rPr>
      </w:pPr>
      <w:r w:rsidRPr="00940749">
        <w:rPr>
          <w:rFonts w:ascii="Times New Roman" w:hAnsi="Times New Roman" w:cs="Times New Roman"/>
          <w:sz w:val="24"/>
        </w:rPr>
        <w:tab/>
        <w:t xml:space="preserve">Les rôles familiaux de substitution renvoient à des </w:t>
      </w:r>
      <w:r w:rsidRPr="00940749">
        <w:rPr>
          <w:rFonts w:ascii="Times New Roman" w:hAnsi="Times New Roman" w:cs="Times New Roman"/>
          <w:i/>
          <w:sz w:val="24"/>
          <w:szCs w:val="24"/>
        </w:rPr>
        <w:t xml:space="preserve">« configurations dans lesquelles le lien parent-enfant n’a pas forcément disparu mais où le statut d’enfant occupé par </w:t>
      </w:r>
      <w:r w:rsidRPr="00940749">
        <w:rPr>
          <w:rFonts w:ascii="Times New Roman" w:hAnsi="Times New Roman" w:cs="Times New Roman"/>
          <w:i/>
          <w:iCs/>
          <w:sz w:val="24"/>
          <w:szCs w:val="24"/>
        </w:rPr>
        <w:t xml:space="preserve">ego </w:t>
      </w:r>
      <w:r w:rsidRPr="00940749">
        <w:rPr>
          <w:rFonts w:ascii="Times New Roman" w:hAnsi="Times New Roman" w:cs="Times New Roman"/>
          <w:i/>
          <w:sz w:val="24"/>
          <w:szCs w:val="24"/>
        </w:rPr>
        <w:t xml:space="preserve">se trouve à un moment donné mis en cause, rejeté, substitué ou simplement suppléé par de nouveaux liens dans lesquels </w:t>
      </w:r>
      <w:r w:rsidRPr="00940749">
        <w:rPr>
          <w:rFonts w:ascii="Times New Roman" w:hAnsi="Times New Roman" w:cs="Times New Roman"/>
          <w:i/>
          <w:iCs/>
          <w:sz w:val="24"/>
          <w:szCs w:val="24"/>
        </w:rPr>
        <w:t xml:space="preserve">ego </w:t>
      </w:r>
      <w:r w:rsidRPr="00940749">
        <w:rPr>
          <w:rFonts w:ascii="Times New Roman" w:hAnsi="Times New Roman" w:cs="Times New Roman"/>
          <w:i/>
          <w:sz w:val="24"/>
          <w:szCs w:val="24"/>
        </w:rPr>
        <w:t>(adolescent ou jeune adulte) occupe une nouvelle place dans la parenté »</w:t>
      </w:r>
      <w:r w:rsidRPr="00940749">
        <w:rPr>
          <w:rFonts w:ascii="Times New Roman" w:hAnsi="Times New Roman" w:cs="Times New Roman"/>
          <w:sz w:val="24"/>
          <w:szCs w:val="24"/>
        </w:rPr>
        <w:t xml:space="preserve"> </w:t>
      </w:r>
      <w:r w:rsidRPr="00940749">
        <w:rPr>
          <w:rFonts w:ascii="Times New Roman" w:hAnsi="Times New Roman" w:cs="Times New Roman"/>
          <w:sz w:val="24"/>
          <w:szCs w:val="24"/>
        </w:rPr>
        <w:fldChar w:fldCharType="begin"/>
      </w:r>
      <w:r w:rsidRPr="00940749">
        <w:rPr>
          <w:rFonts w:ascii="Times New Roman" w:hAnsi="Times New Roman" w:cs="Times New Roman"/>
          <w:sz w:val="24"/>
          <w:szCs w:val="24"/>
        </w:rPr>
        <w:instrText xml:space="preserve"> ADDIN ZOTERO_ITEM CSL_CITATION {"citationID":"s88mlol2c","properties":{"formattedCitation":"(Mortain et Vignal, 2013)","plainCitation":"(Mortain et Vignal, 2013)"},"citationItems":[{"id":207,"uris":["http://zotero.org/users/1592533/items/A5IUNWQT"],"uri":["http://zotero.org/users/1592533/items/A5IUNWQT"],"itemData":{"id":207,"type":"article-journal","title":"Processus de décohabitation en milieux populaires","container-title":"Agora débats/jeunesses","page":"23-35","volume":"N° 63","issue":"1","source":"www.cairn.info","ISSN":"1268-5666","language":"fr","author":[{"family":"Mortain","given":"Blandine"},{"family":"Vignal","given":"Cécile"}],"issued":{"date-parts":[["2013",3,4]]}}}],"schema":"https://github.com/citation-style-language/schema/raw/master/csl-citation.json"} </w:instrText>
      </w:r>
      <w:r w:rsidRPr="00940749">
        <w:rPr>
          <w:rFonts w:ascii="Times New Roman" w:hAnsi="Times New Roman" w:cs="Times New Roman"/>
          <w:sz w:val="24"/>
          <w:szCs w:val="24"/>
        </w:rPr>
        <w:fldChar w:fldCharType="separate"/>
      </w:r>
      <w:r w:rsidRPr="00965A62">
        <w:rPr>
          <w:rFonts w:ascii="Times New Roman" w:hAnsi="Times New Roman" w:cs="Times New Roman"/>
          <w:sz w:val="24"/>
        </w:rPr>
        <w:t>(Mortain et Vignal, 2013)</w:t>
      </w:r>
      <w:r w:rsidRPr="00940749">
        <w:rPr>
          <w:rFonts w:ascii="Times New Roman" w:hAnsi="Times New Roman" w:cs="Times New Roman"/>
          <w:sz w:val="24"/>
          <w:szCs w:val="24"/>
        </w:rPr>
        <w:fldChar w:fldCharType="end"/>
      </w:r>
      <w:r w:rsidRPr="00940749">
        <w:rPr>
          <w:rFonts w:ascii="Times New Roman" w:hAnsi="Times New Roman" w:cs="Times New Roman"/>
          <w:sz w:val="24"/>
          <w:szCs w:val="24"/>
        </w:rPr>
        <w:t xml:space="preserve">. Cette notion a été utilisée pour décrire l’importance, dans les trajectoires de jeunes femmes, d’évènements qui viennent les placer un moment dans un nouveau rôle de parenté vis-à-vis d’un membre de leur famille. Nous en </w:t>
      </w:r>
      <w:r w:rsidRPr="00940749">
        <w:rPr>
          <w:rFonts w:ascii="Times New Roman" w:hAnsi="Times New Roman" w:cs="Times New Roman"/>
          <w:sz w:val="24"/>
          <w:szCs w:val="24"/>
        </w:rPr>
        <w:lastRenderedPageBreak/>
        <w:t>ferons ici un usage plus large, prenant en compte les rôles même très courts dévolus aux jeunes alors qu’ils étaient auparavant effectués par des membres de la génération précédente.</w:t>
      </w:r>
      <w:r w:rsidR="00CD3E9A">
        <w:rPr>
          <w:rFonts w:ascii="Times New Roman" w:hAnsi="Times New Roman" w:cs="Times New Roman"/>
          <w:sz w:val="24"/>
          <w:szCs w:val="24"/>
        </w:rPr>
        <w:t xml:space="preserve"> Par ces activités, les jeunes font pouvoir affirmer une identité de genre au sein de la famille, et ainsi accéder à des cadres de reconnaissance sociale.</w:t>
      </w:r>
      <w:r w:rsidRPr="00940749">
        <w:rPr>
          <w:rFonts w:ascii="Times New Roman" w:hAnsi="Times New Roman" w:cs="Times New Roman"/>
          <w:sz w:val="24"/>
          <w:szCs w:val="24"/>
        </w:rPr>
        <w:t xml:space="preserve"> </w:t>
      </w:r>
    </w:p>
    <w:p w:rsidR="00520E11" w:rsidRPr="00520E11" w:rsidRDefault="00520E11" w:rsidP="00E90BC2">
      <w:pPr>
        <w:ind w:firstLine="708"/>
        <w:jc w:val="both"/>
        <w:rPr>
          <w:rFonts w:ascii="Times New Roman" w:hAnsi="Times New Roman" w:cs="Times New Roman"/>
          <w:i/>
          <w:sz w:val="24"/>
          <w:szCs w:val="24"/>
          <w:u w:val="single"/>
        </w:rPr>
      </w:pPr>
      <w:r w:rsidRPr="00520E11">
        <w:rPr>
          <w:rFonts w:ascii="Times New Roman" w:hAnsi="Times New Roman" w:cs="Times New Roman"/>
          <w:i/>
          <w:sz w:val="24"/>
          <w:szCs w:val="24"/>
          <w:u w:val="single"/>
        </w:rPr>
        <w:t xml:space="preserve">II – 2. Rôles </w:t>
      </w:r>
      <w:proofErr w:type="spellStart"/>
      <w:r w:rsidRPr="00520E11">
        <w:rPr>
          <w:rFonts w:ascii="Times New Roman" w:hAnsi="Times New Roman" w:cs="Times New Roman"/>
          <w:i/>
          <w:sz w:val="24"/>
          <w:szCs w:val="24"/>
          <w:u w:val="single"/>
        </w:rPr>
        <w:t>genrés</w:t>
      </w:r>
      <w:proofErr w:type="spellEnd"/>
      <w:r>
        <w:rPr>
          <w:rFonts w:ascii="Times New Roman" w:hAnsi="Times New Roman" w:cs="Times New Roman"/>
          <w:i/>
          <w:sz w:val="24"/>
          <w:szCs w:val="24"/>
          <w:u w:val="single"/>
        </w:rPr>
        <w:t xml:space="preserve"> et ordre de genre</w:t>
      </w:r>
    </w:p>
    <w:p w:rsidR="00E90BC2" w:rsidRDefault="00E90BC2" w:rsidP="00E90BC2">
      <w:pPr>
        <w:ind w:firstLine="708"/>
        <w:jc w:val="both"/>
        <w:rPr>
          <w:rFonts w:ascii="Times New Roman" w:hAnsi="Times New Roman" w:cs="Times New Roman"/>
          <w:sz w:val="24"/>
          <w:szCs w:val="24"/>
        </w:rPr>
      </w:pPr>
      <w:r w:rsidRPr="00940749">
        <w:rPr>
          <w:rFonts w:ascii="Times New Roman" w:hAnsi="Times New Roman" w:cs="Times New Roman"/>
          <w:sz w:val="24"/>
          <w:szCs w:val="24"/>
        </w:rPr>
        <w:t xml:space="preserve">Les rôles familiaux de substitutions masculins et féminins renvoient à des tâches différentes. Cette distribution est liée aux modes de décohabitation qui diffèrent entre les hommes et les femmes. Même si le modèle de la décohabitation masculine, marquée par l’accès à l’autonomie financière,  s’étend et concerne de plus en plus les femmes, il faut souligner que la force des stéréotypes de genres reste importante. Ceux-ci vont alors encourager une forme de décohabitation propre aux femmes et faisant suite à la mise en couple ou à l’arrivée d’un enfant. </w:t>
      </w:r>
    </w:p>
    <w:p w:rsidR="00520E11" w:rsidRPr="00940749" w:rsidRDefault="00520E11" w:rsidP="00520E11">
      <w:pPr>
        <w:ind w:firstLine="708"/>
        <w:jc w:val="both"/>
        <w:rPr>
          <w:rFonts w:ascii="Times New Roman" w:hAnsi="Times New Roman" w:cs="Times New Roman"/>
          <w:sz w:val="24"/>
        </w:rPr>
      </w:pPr>
      <w:r w:rsidRPr="00940749">
        <w:rPr>
          <w:rFonts w:ascii="Times New Roman" w:hAnsi="Times New Roman" w:cs="Times New Roman"/>
          <w:sz w:val="24"/>
        </w:rPr>
        <w:t xml:space="preserve">Par ailleurs, dans les classes populaires, la famille joue un rôle central dans la garde des enfants. En effet, les femmes employées ou ouvrières ont plus tendance à confier leurs enfants à la famille que les cadres ou professions intermédiaires qui ont plutôt recours aux crèches ou assistantes maternelles </w:t>
      </w:r>
      <w:r w:rsidRPr="00940749">
        <w:rPr>
          <w:rFonts w:ascii="Times New Roman" w:hAnsi="Times New Roman" w:cs="Times New Roman"/>
          <w:sz w:val="24"/>
        </w:rPr>
        <w:fldChar w:fldCharType="begin"/>
      </w:r>
      <w:r w:rsidRPr="00940749">
        <w:rPr>
          <w:rFonts w:ascii="Times New Roman" w:hAnsi="Times New Roman" w:cs="Times New Roman"/>
          <w:sz w:val="24"/>
        </w:rPr>
        <w:instrText xml:space="preserve"> ADDIN ZOTERO_ITEM CSL_CITATION {"citationID":"1vis45shdv","properties":{"formattedCitation":"{\\rtf (Ananian et Robert-Bob\\uc0\\u233{}e, 2009)}","plainCitation":"(Ananian et Robert-Bobée, 2009)"},"citationItems":[{"id":206,"uris":["http://zotero.org/users/1592533/items/8D44RVM6"],"uri":["http://zotero.org/users/1592533/items/8D44RVM6"],"itemData":{"id":206,"type":"article-journal","title":"Modes de garde et d'accueil des enfants de moins de 6 ans en 2007.","container-title":"Etudes et résultats","issue":"678","author":[{"family":"Ananian","given":"Sévane"},{"family":"Robert-Bobée","given":"Isabelle"}],"issued":{"date-parts":[["2009"]]}}}],"schema":"https://github.com/citation-style-language/schema/raw/master/csl-citation.json"} </w:instrText>
      </w:r>
      <w:r w:rsidRPr="00940749">
        <w:rPr>
          <w:rFonts w:ascii="Times New Roman" w:hAnsi="Times New Roman" w:cs="Times New Roman"/>
          <w:sz w:val="24"/>
        </w:rPr>
        <w:fldChar w:fldCharType="separate"/>
      </w:r>
      <w:r w:rsidRPr="00965A62">
        <w:rPr>
          <w:rFonts w:ascii="Times New Roman" w:hAnsi="Times New Roman" w:cs="Times New Roman"/>
          <w:sz w:val="24"/>
          <w:szCs w:val="24"/>
        </w:rPr>
        <w:t>(Ananian et Robert-Bobée, 2009)</w:t>
      </w:r>
      <w:r w:rsidRPr="00940749">
        <w:rPr>
          <w:rFonts w:ascii="Times New Roman" w:hAnsi="Times New Roman" w:cs="Times New Roman"/>
          <w:sz w:val="24"/>
        </w:rPr>
        <w:fldChar w:fldCharType="end"/>
      </w:r>
      <w:r w:rsidRPr="00940749">
        <w:rPr>
          <w:rFonts w:ascii="Times New Roman" w:hAnsi="Times New Roman" w:cs="Times New Roman"/>
          <w:sz w:val="24"/>
        </w:rPr>
        <w:t>.</w:t>
      </w:r>
    </w:p>
    <w:p w:rsidR="00E90BC2" w:rsidRPr="00940749" w:rsidRDefault="00E90BC2" w:rsidP="00E90BC2">
      <w:pPr>
        <w:ind w:firstLine="708"/>
        <w:jc w:val="both"/>
        <w:rPr>
          <w:rFonts w:ascii="Times New Roman" w:hAnsi="Times New Roman" w:cs="Times New Roman"/>
          <w:sz w:val="24"/>
          <w:szCs w:val="24"/>
        </w:rPr>
      </w:pPr>
      <w:r w:rsidRPr="00940749">
        <w:rPr>
          <w:rFonts w:ascii="Times New Roman" w:hAnsi="Times New Roman" w:cs="Times New Roman"/>
          <w:sz w:val="24"/>
          <w:szCs w:val="24"/>
        </w:rPr>
        <w:t xml:space="preserve">Les jeunes femmes vont alors se trouver principalement affectées à la garde des jeunes enfants, à des aides pour les rendez-vous et papiers administratifs, ou encore à l’accompagnement des parents ou grands-parents lors de leurs courses. Il est fréquent que les journées des jeunes femmes en recherche d’emploi soient totalement rythmées par des taches relatives à la famille. Garder les enfants des proches prend en soit beaucoup de temps (par plages de demi-journées ou de journées complètes). Par ces activités, les jeunes femmes vont valoir les capacité à prendre de soin de leur entourage familiale, et ainsi commencer à construire une réputation de « bonne mère », </w:t>
      </w:r>
      <w:r w:rsidRPr="00940749">
        <w:rPr>
          <w:rFonts w:ascii="Times New Roman" w:hAnsi="Times New Roman" w:cs="Times New Roman"/>
          <w:sz w:val="24"/>
        </w:rPr>
        <w:t xml:space="preserve">rôle valorisé au sein des classes populaires </w:t>
      </w:r>
      <w:r w:rsidRPr="00940749">
        <w:rPr>
          <w:rFonts w:ascii="Times New Roman" w:hAnsi="Times New Roman" w:cs="Times New Roman"/>
          <w:sz w:val="24"/>
        </w:rPr>
        <w:fldChar w:fldCharType="begin"/>
      </w:r>
      <w:r w:rsidRPr="00940749">
        <w:rPr>
          <w:rFonts w:ascii="Times New Roman" w:hAnsi="Times New Roman" w:cs="Times New Roman"/>
          <w:sz w:val="24"/>
        </w:rPr>
        <w:instrText xml:space="preserve"> ADDIN ZOTERO_ITEM CSL_CITATION {"citationID":"29a53djalm","properties":{"formattedCitation":"(Schwartz, 2012)","plainCitation":"(Schwartz, 2012)"},"citationItems":[{"id":213,"uris":["http://zotero.org/users/1592533/items/GQM22CTJ"],"uri":["http://zotero.org/users/1592533/items/GQM22CTJ"],"itemData":{"id":213,"type":"book","title":"Le monde privé des ouvriers","publisher":"PRESSES UNIVERSITAIRES DE FRANCE - PUF","publisher-place":"Paris","number-of-pages":"552","edition":"3","source":"Amazon","event-place":"Paris","ISBN":"978-2-13-060876-9","language":"Français","author":[{"family":"Schwartz","given":"Olivier"}],"issued":{"date-parts":[["2012",8,18]]}}}],"schema":"https://github.com/citation-style-language/schema/raw/master/csl-citation.json"} </w:instrText>
      </w:r>
      <w:r w:rsidRPr="00940749">
        <w:rPr>
          <w:rFonts w:ascii="Times New Roman" w:hAnsi="Times New Roman" w:cs="Times New Roman"/>
          <w:sz w:val="24"/>
        </w:rPr>
        <w:fldChar w:fldCharType="separate"/>
      </w:r>
      <w:r w:rsidRPr="00965A62">
        <w:rPr>
          <w:rFonts w:ascii="Times New Roman" w:hAnsi="Times New Roman" w:cs="Times New Roman"/>
          <w:sz w:val="24"/>
        </w:rPr>
        <w:t>(Schwartz, 2012)</w:t>
      </w:r>
      <w:r w:rsidRPr="00940749">
        <w:rPr>
          <w:rFonts w:ascii="Times New Roman" w:hAnsi="Times New Roman" w:cs="Times New Roman"/>
          <w:sz w:val="24"/>
        </w:rPr>
        <w:fldChar w:fldCharType="end"/>
      </w:r>
      <w:r w:rsidRPr="00940749">
        <w:rPr>
          <w:rFonts w:ascii="Times New Roman" w:hAnsi="Times New Roman" w:cs="Times New Roman"/>
          <w:sz w:val="24"/>
        </w:rPr>
        <w:t xml:space="preserve">, </w:t>
      </w:r>
      <w:r w:rsidRPr="00940749">
        <w:rPr>
          <w:rFonts w:ascii="Times New Roman" w:hAnsi="Times New Roman" w:cs="Times New Roman"/>
          <w:sz w:val="24"/>
          <w:szCs w:val="24"/>
        </w:rPr>
        <w:t>avant même d’avoir elles-mêmes des enfants.</w:t>
      </w:r>
    </w:p>
    <w:p w:rsidR="00E90BC2" w:rsidRPr="00E2538D" w:rsidRDefault="00E2538D" w:rsidP="00E2538D">
      <w:pPr>
        <w:pBdr>
          <w:left w:val="single" w:sz="4" w:space="4" w:color="auto"/>
        </w:pBdr>
        <w:spacing w:line="240" w:lineRule="auto"/>
        <w:ind w:left="709"/>
        <w:jc w:val="both"/>
        <w:rPr>
          <w:rFonts w:ascii="Times New Roman" w:hAnsi="Times New Roman" w:cs="Times New Roman"/>
          <w:sz w:val="20"/>
          <w:szCs w:val="20"/>
        </w:rPr>
      </w:pPr>
      <w:r w:rsidRPr="00E2538D">
        <w:rPr>
          <w:rFonts w:ascii="Times New Roman" w:hAnsi="Times New Roman" w:cs="Times New Roman"/>
          <w:i/>
          <w:sz w:val="20"/>
          <w:szCs w:val="20"/>
        </w:rPr>
        <w:sym w:font="Symbol" w:char="F0B7"/>
      </w:r>
      <w:r w:rsidRPr="00E2538D">
        <w:rPr>
          <w:rFonts w:ascii="Times New Roman" w:hAnsi="Times New Roman" w:cs="Times New Roman"/>
          <w:i/>
          <w:sz w:val="20"/>
          <w:szCs w:val="20"/>
        </w:rPr>
        <w:t xml:space="preserve">  </w:t>
      </w:r>
      <w:r w:rsidR="00E90BC2" w:rsidRPr="00E2538D">
        <w:rPr>
          <w:rFonts w:ascii="Times New Roman" w:hAnsi="Times New Roman" w:cs="Times New Roman"/>
          <w:sz w:val="20"/>
          <w:szCs w:val="20"/>
        </w:rPr>
        <w:t xml:space="preserve">Hier j’ai gardé les p’tits ! Celui de ma sœur et de mon frères les deux ! Alors le matin, ça a été, j’ai </w:t>
      </w:r>
      <w:proofErr w:type="spellStart"/>
      <w:r w:rsidR="00E90BC2" w:rsidRPr="00E2538D">
        <w:rPr>
          <w:rFonts w:ascii="Times New Roman" w:hAnsi="Times New Roman" w:cs="Times New Roman"/>
          <w:sz w:val="20"/>
          <w:szCs w:val="20"/>
        </w:rPr>
        <w:t>fais</w:t>
      </w:r>
      <w:proofErr w:type="spellEnd"/>
      <w:r w:rsidR="00E90BC2" w:rsidRPr="00E2538D">
        <w:rPr>
          <w:rFonts w:ascii="Times New Roman" w:hAnsi="Times New Roman" w:cs="Times New Roman"/>
          <w:sz w:val="20"/>
          <w:szCs w:val="20"/>
        </w:rPr>
        <w:t xml:space="preserve"> le repas du midi, et puis on est sortis en fin d’après-midi, voir la grand-mère. Le soir, je suis allée faire des courses et on a mangé tous en ensemble là-bas (chez sa sœur), c’était bien. On en fait </w:t>
      </w:r>
      <w:r w:rsidRPr="00E2538D">
        <w:rPr>
          <w:rFonts w:ascii="Times New Roman" w:hAnsi="Times New Roman" w:cs="Times New Roman"/>
          <w:sz w:val="20"/>
          <w:szCs w:val="20"/>
        </w:rPr>
        <w:t>souvent des journées comme ça.</w:t>
      </w:r>
    </w:p>
    <w:p w:rsidR="00E90BC2" w:rsidRPr="00E2538D" w:rsidRDefault="00E90BC2" w:rsidP="00E2538D">
      <w:pPr>
        <w:pBdr>
          <w:left w:val="single" w:sz="4" w:space="4" w:color="auto"/>
        </w:pBdr>
        <w:spacing w:line="240" w:lineRule="auto"/>
        <w:ind w:left="709" w:firstLine="708"/>
        <w:jc w:val="right"/>
        <w:rPr>
          <w:rFonts w:ascii="Times New Roman" w:hAnsi="Times New Roman" w:cs="Times New Roman"/>
          <w:sz w:val="20"/>
          <w:szCs w:val="20"/>
        </w:rPr>
      </w:pPr>
      <w:r w:rsidRPr="00E2538D">
        <w:rPr>
          <w:rFonts w:ascii="Times New Roman" w:hAnsi="Times New Roman" w:cs="Times New Roman"/>
          <w:sz w:val="20"/>
          <w:szCs w:val="20"/>
        </w:rPr>
        <w:t xml:space="preserve">Margot, 19 ans, Mission locale </w:t>
      </w:r>
      <w:proofErr w:type="spellStart"/>
      <w:r w:rsidRPr="00E2538D">
        <w:rPr>
          <w:rFonts w:ascii="Times New Roman" w:hAnsi="Times New Roman" w:cs="Times New Roman"/>
          <w:sz w:val="20"/>
          <w:szCs w:val="20"/>
        </w:rPr>
        <w:t>Friv</w:t>
      </w:r>
      <w:proofErr w:type="spellEnd"/>
      <w:r w:rsidRPr="00E2538D">
        <w:rPr>
          <w:rFonts w:ascii="Times New Roman" w:hAnsi="Times New Roman" w:cs="Times New Roman"/>
          <w:sz w:val="20"/>
          <w:szCs w:val="20"/>
        </w:rPr>
        <w:t>-E</w:t>
      </w:r>
    </w:p>
    <w:p w:rsidR="00520E11" w:rsidRDefault="00520E11" w:rsidP="00E90BC2">
      <w:pPr>
        <w:ind w:firstLine="708"/>
        <w:jc w:val="both"/>
        <w:rPr>
          <w:rFonts w:ascii="Times New Roman" w:hAnsi="Times New Roman" w:cs="Times New Roman"/>
          <w:sz w:val="24"/>
          <w:szCs w:val="24"/>
        </w:rPr>
      </w:pPr>
    </w:p>
    <w:p w:rsidR="00E90BC2" w:rsidRPr="00940749" w:rsidRDefault="00E90BC2" w:rsidP="00E90BC2">
      <w:pPr>
        <w:ind w:firstLine="708"/>
        <w:jc w:val="both"/>
        <w:rPr>
          <w:rFonts w:ascii="Times New Roman" w:hAnsi="Times New Roman" w:cs="Times New Roman"/>
          <w:sz w:val="24"/>
          <w:szCs w:val="24"/>
        </w:rPr>
      </w:pPr>
      <w:r w:rsidRPr="00940749">
        <w:rPr>
          <w:rFonts w:ascii="Times New Roman" w:hAnsi="Times New Roman" w:cs="Times New Roman"/>
          <w:sz w:val="24"/>
          <w:szCs w:val="24"/>
        </w:rPr>
        <w:t>Les jeunes hommes, qui sont globalement moins occupés que les jeunes femmes par leurs rôles familiaux, gardent principalement les garçons plus âgés en dehors des lieux de la famille (en allant à la pêche ou au foot, par exemple), effectuent des tâches de bricolage, de réparation ou d’entretiens du logement. Ces activités sont alors l’occasion de mettre en avant les capacités techniques des jeunes hommes, dans un univers qui associe le bricolage à la virilité. Il s’agit d’un « don de soi » qui demande du « courage » et « pas mal de force ».</w:t>
      </w:r>
    </w:p>
    <w:p w:rsidR="00E90BC2" w:rsidRPr="00E2538D" w:rsidRDefault="00E2538D" w:rsidP="00E2538D">
      <w:pPr>
        <w:pBdr>
          <w:left w:val="single" w:sz="4" w:space="4" w:color="auto"/>
        </w:pBdr>
        <w:spacing w:line="240" w:lineRule="auto"/>
        <w:ind w:left="709"/>
        <w:jc w:val="both"/>
        <w:rPr>
          <w:rFonts w:ascii="Times New Roman" w:hAnsi="Times New Roman" w:cs="Times New Roman"/>
          <w:sz w:val="20"/>
          <w:szCs w:val="20"/>
        </w:rPr>
      </w:pPr>
      <w:r w:rsidRPr="00E2538D">
        <w:rPr>
          <w:rFonts w:ascii="Times New Roman" w:hAnsi="Times New Roman" w:cs="Times New Roman"/>
          <w:i/>
          <w:sz w:val="20"/>
          <w:szCs w:val="20"/>
        </w:rPr>
        <w:sym w:font="Symbol" w:char="F0B7"/>
      </w:r>
      <w:r w:rsidRPr="00E2538D">
        <w:rPr>
          <w:rFonts w:ascii="Times New Roman" w:hAnsi="Times New Roman" w:cs="Times New Roman"/>
          <w:i/>
          <w:sz w:val="20"/>
          <w:szCs w:val="20"/>
        </w:rPr>
        <w:t xml:space="preserve">  </w:t>
      </w:r>
      <w:r w:rsidR="00E90BC2" w:rsidRPr="00E2538D">
        <w:rPr>
          <w:rFonts w:ascii="Times New Roman" w:hAnsi="Times New Roman" w:cs="Times New Roman"/>
          <w:sz w:val="20"/>
          <w:szCs w:val="20"/>
        </w:rPr>
        <w:t xml:space="preserve">Et après ma journée, je suis parti derrière Amiens donner un coup de main à mon frère ainé, qui est cadre supérieur. Il vient d’acheter une maison, alors il refait quelques travaux avant de l’emménager, donc j’ai fait 2h de route pour aller l’aider. J’ai cassé du carrelage, de l’enduit pour reboucher les trous. </w:t>
      </w:r>
      <w:r w:rsidR="00E90BC2" w:rsidRPr="00E2538D">
        <w:rPr>
          <w:rFonts w:ascii="Times New Roman" w:hAnsi="Times New Roman" w:cs="Times New Roman"/>
          <w:sz w:val="20"/>
          <w:szCs w:val="20"/>
        </w:rPr>
        <w:lastRenderedPageBreak/>
        <w:t xml:space="preserve">Du dé-tapissage et de la peinture. Je suis reparti à minuit. Je suis arrivé à 2h, et au lit. Et c’est reparti. Ouais, je suis assez manuel. J’aime bien bricoler, je suis un peu touche à tout. Je donne souvent des </w:t>
      </w:r>
      <w:proofErr w:type="gramStart"/>
      <w:r w:rsidR="00E90BC2" w:rsidRPr="00E2538D">
        <w:rPr>
          <w:rFonts w:ascii="Times New Roman" w:hAnsi="Times New Roman" w:cs="Times New Roman"/>
          <w:sz w:val="20"/>
          <w:szCs w:val="20"/>
        </w:rPr>
        <w:t>coup</w:t>
      </w:r>
      <w:proofErr w:type="gramEnd"/>
      <w:r w:rsidR="00E90BC2" w:rsidRPr="00E2538D">
        <w:rPr>
          <w:rFonts w:ascii="Times New Roman" w:hAnsi="Times New Roman" w:cs="Times New Roman"/>
          <w:sz w:val="20"/>
          <w:szCs w:val="20"/>
        </w:rPr>
        <w:t xml:space="preserve"> de main. Quand je père de ma copine a refait sa terrasse, on l’a refait entièrement, sa salle de bain aussi pareil, les chambres…</w:t>
      </w:r>
    </w:p>
    <w:p w:rsidR="00E90BC2" w:rsidRPr="00E2538D" w:rsidRDefault="00E90BC2" w:rsidP="00E2538D">
      <w:pPr>
        <w:pBdr>
          <w:left w:val="single" w:sz="4" w:space="4" w:color="auto"/>
        </w:pBdr>
        <w:spacing w:line="240" w:lineRule="auto"/>
        <w:ind w:left="709"/>
        <w:jc w:val="right"/>
        <w:rPr>
          <w:rFonts w:ascii="Times New Roman" w:hAnsi="Times New Roman" w:cs="Times New Roman"/>
          <w:b/>
          <w:sz w:val="20"/>
          <w:szCs w:val="20"/>
        </w:rPr>
      </w:pPr>
      <w:r w:rsidRPr="00E2538D">
        <w:rPr>
          <w:rFonts w:ascii="Times New Roman" w:hAnsi="Times New Roman" w:cs="Times New Roman"/>
          <w:b/>
          <w:sz w:val="20"/>
          <w:szCs w:val="20"/>
        </w:rPr>
        <w:t>Et du coup, tu as déjà envisagé, si l’industrie ça te gonfle de partir dans le bâtiment ?</w:t>
      </w:r>
      <w:r w:rsidR="00E2538D" w:rsidRPr="00E2538D">
        <w:rPr>
          <w:rFonts w:ascii="Times New Roman" w:hAnsi="Times New Roman" w:cs="Times New Roman"/>
          <w:b/>
          <w:sz w:val="20"/>
          <w:szCs w:val="20"/>
        </w:rPr>
        <w:t xml:space="preserve"> </w:t>
      </w:r>
      <w:r w:rsidR="00E2538D" w:rsidRPr="00E2538D">
        <w:rPr>
          <w:rFonts w:ascii="Times New Roman" w:hAnsi="Times New Roman" w:cs="Times New Roman"/>
          <w:b/>
          <w:i/>
          <w:sz w:val="20"/>
          <w:szCs w:val="20"/>
        </w:rPr>
        <w:sym w:font="Symbol" w:char="F0B7"/>
      </w:r>
    </w:p>
    <w:p w:rsidR="00E90BC2" w:rsidRPr="00E2538D" w:rsidRDefault="00E2538D" w:rsidP="00E2538D">
      <w:pPr>
        <w:pBdr>
          <w:left w:val="single" w:sz="4" w:space="4" w:color="auto"/>
        </w:pBdr>
        <w:spacing w:line="240" w:lineRule="auto"/>
        <w:ind w:left="709"/>
        <w:jc w:val="both"/>
        <w:rPr>
          <w:rFonts w:ascii="Times New Roman" w:hAnsi="Times New Roman" w:cs="Times New Roman"/>
          <w:sz w:val="20"/>
          <w:szCs w:val="20"/>
        </w:rPr>
      </w:pPr>
      <w:r w:rsidRPr="00E2538D">
        <w:rPr>
          <w:rFonts w:ascii="Times New Roman" w:hAnsi="Times New Roman" w:cs="Times New Roman"/>
          <w:i/>
          <w:sz w:val="20"/>
        </w:rPr>
        <w:sym w:font="Symbol" w:char="F0B7"/>
      </w:r>
      <w:r>
        <w:rPr>
          <w:rFonts w:ascii="Times New Roman" w:hAnsi="Times New Roman" w:cs="Times New Roman"/>
          <w:i/>
          <w:sz w:val="20"/>
        </w:rPr>
        <w:t xml:space="preserve">  </w:t>
      </w:r>
      <w:r w:rsidR="00E90BC2" w:rsidRPr="00E2538D">
        <w:rPr>
          <w:rFonts w:ascii="Times New Roman" w:hAnsi="Times New Roman" w:cs="Times New Roman"/>
          <w:sz w:val="20"/>
          <w:szCs w:val="20"/>
        </w:rPr>
        <w:t xml:space="preserve">Non, ça me… </w:t>
      </w:r>
      <w:proofErr w:type="gramStart"/>
      <w:r w:rsidR="00E90BC2" w:rsidRPr="00E2538D">
        <w:rPr>
          <w:rFonts w:ascii="Times New Roman" w:hAnsi="Times New Roman" w:cs="Times New Roman"/>
          <w:sz w:val="20"/>
          <w:szCs w:val="20"/>
        </w:rPr>
        <w:t>J’y</w:t>
      </w:r>
      <w:proofErr w:type="gramEnd"/>
      <w:r w:rsidR="00E90BC2" w:rsidRPr="00E2538D">
        <w:rPr>
          <w:rFonts w:ascii="Times New Roman" w:hAnsi="Times New Roman" w:cs="Times New Roman"/>
          <w:sz w:val="20"/>
          <w:szCs w:val="20"/>
        </w:rPr>
        <w:t xml:space="preserve"> vois pas un métier, j’y vois plus une expérience pour plus tard, pour pouvoir me débrouiller. C’est bien de savoir reboucher un tout, poser du carrelage, c’est toujours bon à savoir faire. On m’a montré, on m’a expliqué, et puis ça se fait tout seul. Mon père… </w:t>
      </w:r>
      <w:proofErr w:type="spellStart"/>
      <w:r w:rsidR="00E90BC2" w:rsidRPr="00E2538D">
        <w:rPr>
          <w:rFonts w:ascii="Times New Roman" w:hAnsi="Times New Roman" w:cs="Times New Roman"/>
          <w:sz w:val="20"/>
          <w:szCs w:val="20"/>
        </w:rPr>
        <w:t>Ca</w:t>
      </w:r>
      <w:proofErr w:type="spellEnd"/>
      <w:r w:rsidR="00E90BC2" w:rsidRPr="00E2538D">
        <w:rPr>
          <w:rFonts w:ascii="Times New Roman" w:hAnsi="Times New Roman" w:cs="Times New Roman"/>
          <w:sz w:val="20"/>
          <w:szCs w:val="20"/>
        </w:rPr>
        <w:t xml:space="preserve"> se fait petit à petit en fait, c’est en voyant faire les autres… Et moi je propose, je suis très volontaire. Je sais que quand j’avais besoin, on a toujours été là, alors je ne vois pas pourquoi … </w:t>
      </w:r>
    </w:p>
    <w:p w:rsidR="00E90BC2" w:rsidRPr="00E2538D" w:rsidRDefault="00E90BC2" w:rsidP="00E2538D">
      <w:pPr>
        <w:pBdr>
          <w:left w:val="single" w:sz="4" w:space="4" w:color="auto"/>
        </w:pBdr>
        <w:spacing w:line="240" w:lineRule="auto"/>
        <w:ind w:left="709" w:firstLine="708"/>
        <w:jc w:val="right"/>
        <w:rPr>
          <w:rFonts w:ascii="Times New Roman" w:hAnsi="Times New Roman" w:cs="Times New Roman"/>
          <w:b/>
          <w:sz w:val="20"/>
          <w:szCs w:val="20"/>
        </w:rPr>
      </w:pPr>
      <w:r w:rsidRPr="00E2538D">
        <w:rPr>
          <w:rFonts w:ascii="Times New Roman" w:hAnsi="Times New Roman" w:cs="Times New Roman"/>
          <w:b/>
          <w:sz w:val="20"/>
          <w:szCs w:val="20"/>
        </w:rPr>
        <w:t>Et c’est donc surtout avec des membres de ta famille, ou de la famille de ta copine ?</w:t>
      </w:r>
      <w:r w:rsidR="00E2538D" w:rsidRPr="00E2538D">
        <w:rPr>
          <w:rFonts w:ascii="Times New Roman" w:hAnsi="Times New Roman" w:cs="Times New Roman"/>
          <w:b/>
          <w:sz w:val="20"/>
          <w:szCs w:val="20"/>
        </w:rPr>
        <w:t xml:space="preserve">  </w:t>
      </w:r>
      <w:r w:rsidR="00E2538D" w:rsidRPr="00E2538D">
        <w:rPr>
          <w:rFonts w:ascii="Times New Roman" w:hAnsi="Times New Roman" w:cs="Times New Roman"/>
          <w:b/>
          <w:i/>
          <w:sz w:val="20"/>
        </w:rPr>
        <w:sym w:font="Symbol" w:char="F0B7"/>
      </w:r>
    </w:p>
    <w:p w:rsidR="00E90BC2" w:rsidRPr="00E2538D" w:rsidRDefault="00E2538D" w:rsidP="00E2538D">
      <w:pPr>
        <w:pBdr>
          <w:left w:val="single" w:sz="4" w:space="4" w:color="auto"/>
        </w:pBdr>
        <w:spacing w:line="240" w:lineRule="auto"/>
        <w:ind w:left="709"/>
        <w:jc w:val="both"/>
        <w:rPr>
          <w:rFonts w:ascii="Times New Roman" w:hAnsi="Times New Roman" w:cs="Times New Roman"/>
          <w:sz w:val="20"/>
          <w:szCs w:val="20"/>
        </w:rPr>
      </w:pPr>
      <w:r w:rsidRPr="00E2538D">
        <w:rPr>
          <w:rFonts w:ascii="Times New Roman" w:hAnsi="Times New Roman" w:cs="Times New Roman"/>
          <w:i/>
          <w:sz w:val="20"/>
        </w:rPr>
        <w:sym w:font="Symbol" w:char="F0B7"/>
      </w:r>
      <w:r>
        <w:rPr>
          <w:rFonts w:ascii="Times New Roman" w:hAnsi="Times New Roman" w:cs="Times New Roman"/>
          <w:i/>
          <w:sz w:val="20"/>
        </w:rPr>
        <w:t xml:space="preserve">  </w:t>
      </w:r>
      <w:r w:rsidR="00E90BC2" w:rsidRPr="00E2538D">
        <w:rPr>
          <w:rFonts w:ascii="Times New Roman" w:hAnsi="Times New Roman" w:cs="Times New Roman"/>
          <w:sz w:val="20"/>
          <w:szCs w:val="20"/>
        </w:rPr>
        <w:t xml:space="preserve">Ouais, beaucoup. </w:t>
      </w:r>
      <w:proofErr w:type="gramStart"/>
      <w:r w:rsidR="00E90BC2" w:rsidRPr="00E2538D">
        <w:rPr>
          <w:rFonts w:ascii="Times New Roman" w:hAnsi="Times New Roman" w:cs="Times New Roman"/>
          <w:sz w:val="20"/>
          <w:szCs w:val="20"/>
        </w:rPr>
        <w:t>J’ai</w:t>
      </w:r>
      <w:proofErr w:type="gramEnd"/>
      <w:r w:rsidR="00E90BC2" w:rsidRPr="00E2538D">
        <w:rPr>
          <w:rFonts w:ascii="Times New Roman" w:hAnsi="Times New Roman" w:cs="Times New Roman"/>
          <w:sz w:val="20"/>
          <w:szCs w:val="20"/>
        </w:rPr>
        <w:t xml:space="preserve"> jamais eu l’occasion de donner un coup de main à un copain, mais bon, on verra.</w:t>
      </w:r>
    </w:p>
    <w:p w:rsidR="00E90BC2" w:rsidRPr="00E2538D" w:rsidRDefault="00E90BC2" w:rsidP="00E2538D">
      <w:pPr>
        <w:pBdr>
          <w:left w:val="single" w:sz="4" w:space="4" w:color="auto"/>
        </w:pBdr>
        <w:spacing w:line="240" w:lineRule="auto"/>
        <w:ind w:left="709"/>
        <w:jc w:val="right"/>
        <w:rPr>
          <w:rFonts w:ascii="Times New Roman" w:hAnsi="Times New Roman" w:cs="Times New Roman"/>
          <w:sz w:val="20"/>
          <w:szCs w:val="20"/>
        </w:rPr>
      </w:pPr>
      <w:r w:rsidRPr="00E2538D">
        <w:rPr>
          <w:rFonts w:ascii="Times New Roman" w:hAnsi="Times New Roman" w:cs="Times New Roman"/>
          <w:sz w:val="20"/>
          <w:szCs w:val="20"/>
        </w:rPr>
        <w:t>CFA, 20 ans.</w:t>
      </w:r>
    </w:p>
    <w:p w:rsidR="00E90BC2" w:rsidRPr="00940749" w:rsidRDefault="00E90BC2" w:rsidP="00E90BC2">
      <w:pPr>
        <w:ind w:firstLine="708"/>
        <w:jc w:val="both"/>
        <w:rPr>
          <w:rFonts w:ascii="Times New Roman" w:hAnsi="Times New Roman" w:cs="Times New Roman"/>
          <w:sz w:val="24"/>
        </w:rPr>
      </w:pPr>
    </w:p>
    <w:p w:rsidR="0086344E" w:rsidRDefault="00E90BC2" w:rsidP="00E041E4">
      <w:pPr>
        <w:ind w:firstLine="708"/>
        <w:jc w:val="both"/>
        <w:rPr>
          <w:rFonts w:ascii="Times New Roman" w:hAnsi="Times New Roman" w:cs="Times New Roman"/>
          <w:sz w:val="24"/>
          <w:szCs w:val="24"/>
        </w:rPr>
      </w:pPr>
      <w:r w:rsidRPr="00940749">
        <w:rPr>
          <w:rFonts w:ascii="Times New Roman" w:hAnsi="Times New Roman" w:cs="Times New Roman"/>
          <w:sz w:val="24"/>
        </w:rPr>
        <w:t xml:space="preserve">Au final, ces rôles sexués au sein des familles visent à affirmer un « ordre de genre » où </w:t>
      </w:r>
      <w:proofErr w:type="spellStart"/>
      <w:r w:rsidRPr="00940749">
        <w:rPr>
          <w:rFonts w:ascii="Times New Roman" w:hAnsi="Times New Roman" w:cs="Times New Roman"/>
          <w:sz w:val="24"/>
        </w:rPr>
        <w:t>chacun.e</w:t>
      </w:r>
      <w:proofErr w:type="spellEnd"/>
      <w:r w:rsidRPr="00940749">
        <w:rPr>
          <w:rFonts w:ascii="Times New Roman" w:hAnsi="Times New Roman" w:cs="Times New Roman"/>
          <w:sz w:val="24"/>
        </w:rPr>
        <w:t xml:space="preserve"> est </w:t>
      </w:r>
      <w:proofErr w:type="spellStart"/>
      <w:r w:rsidRPr="00940749">
        <w:rPr>
          <w:rFonts w:ascii="Times New Roman" w:hAnsi="Times New Roman" w:cs="Times New Roman"/>
          <w:sz w:val="24"/>
        </w:rPr>
        <w:t>appelé.e</w:t>
      </w:r>
      <w:proofErr w:type="spellEnd"/>
      <w:r w:rsidRPr="00940749">
        <w:rPr>
          <w:rFonts w:ascii="Times New Roman" w:hAnsi="Times New Roman" w:cs="Times New Roman"/>
          <w:sz w:val="24"/>
        </w:rPr>
        <w:t xml:space="preserve"> à gagner une « utilité » en tenant une  place particulière. Pour les garçons, cela passera par une expression virile de leurs capacités techniques, notamment par le bricolage. Les filles devront pour leur part montrer les capacités de dévotion et de soutien envers les personnes qui les entourent.</w:t>
      </w:r>
      <w:r w:rsidR="0011124B">
        <w:rPr>
          <w:rFonts w:ascii="Times New Roman" w:hAnsi="Times New Roman" w:cs="Times New Roman"/>
          <w:sz w:val="24"/>
        </w:rPr>
        <w:t xml:space="preserve"> </w:t>
      </w:r>
      <w:r w:rsidRPr="00940749">
        <w:rPr>
          <w:rFonts w:ascii="Times New Roman" w:hAnsi="Times New Roman" w:cs="Times New Roman"/>
          <w:sz w:val="24"/>
          <w:szCs w:val="24"/>
        </w:rPr>
        <w:t xml:space="preserve">Ces activités permettent d’exprimer les dispositions acquises au sein de la famille, et d’appeler des formes de confirmation de leurs utilités pour le monde social. Elles permettent donc une relative compensation de la relégation professionnelle et sociale dont </w:t>
      </w:r>
      <w:proofErr w:type="gramStart"/>
      <w:r w:rsidRPr="00940749">
        <w:rPr>
          <w:rFonts w:ascii="Times New Roman" w:hAnsi="Times New Roman" w:cs="Times New Roman"/>
          <w:sz w:val="24"/>
          <w:szCs w:val="24"/>
        </w:rPr>
        <w:t>font</w:t>
      </w:r>
      <w:proofErr w:type="gramEnd"/>
      <w:r w:rsidRPr="00940749">
        <w:rPr>
          <w:rFonts w:ascii="Times New Roman" w:hAnsi="Times New Roman" w:cs="Times New Roman"/>
          <w:sz w:val="24"/>
          <w:szCs w:val="24"/>
        </w:rPr>
        <w:t xml:space="preserve"> l’objet les jeunes des classes populaires rurales.</w:t>
      </w:r>
      <w:r w:rsidR="0011124B">
        <w:rPr>
          <w:rFonts w:ascii="Times New Roman" w:hAnsi="Times New Roman" w:cs="Times New Roman"/>
          <w:sz w:val="24"/>
          <w:szCs w:val="24"/>
        </w:rPr>
        <w:t xml:space="preserve"> Ce faisant, elles contribuent également à structurer les relations entre les membres des familles entourages.</w:t>
      </w:r>
    </w:p>
    <w:p w:rsidR="0011124B" w:rsidRDefault="0011124B" w:rsidP="00E041E4">
      <w:pPr>
        <w:ind w:firstLine="708"/>
        <w:jc w:val="both"/>
        <w:rPr>
          <w:rFonts w:ascii="Times New Roman" w:hAnsi="Times New Roman" w:cs="Times New Roman"/>
          <w:sz w:val="24"/>
          <w:szCs w:val="24"/>
        </w:rPr>
      </w:pPr>
      <w:r>
        <w:rPr>
          <w:rFonts w:ascii="Times New Roman" w:hAnsi="Times New Roman" w:cs="Times New Roman"/>
          <w:sz w:val="24"/>
          <w:szCs w:val="24"/>
        </w:rPr>
        <w:t xml:space="preserve">Toutefois, cette forte implication dans les relations familiales n’interdit pas totalement la fondation de couples. </w:t>
      </w:r>
      <w:r w:rsidR="008C010D">
        <w:rPr>
          <w:rFonts w:ascii="Times New Roman" w:hAnsi="Times New Roman" w:cs="Times New Roman"/>
          <w:sz w:val="24"/>
          <w:szCs w:val="24"/>
        </w:rPr>
        <w:t>Très attachés au modèle traditionnel, les membres des jeunes couples tendent à vivre ensemble, malgré qu’ils et elles n’ont pas de logements propres</w:t>
      </w:r>
      <w:r>
        <w:rPr>
          <w:rFonts w:ascii="Times New Roman" w:hAnsi="Times New Roman" w:cs="Times New Roman"/>
          <w:sz w:val="24"/>
          <w:szCs w:val="24"/>
        </w:rPr>
        <w:t>.</w:t>
      </w:r>
      <w:r w:rsidR="008C010D">
        <w:rPr>
          <w:rFonts w:ascii="Times New Roman" w:hAnsi="Times New Roman" w:cs="Times New Roman"/>
          <w:sz w:val="24"/>
          <w:szCs w:val="24"/>
        </w:rPr>
        <w:t xml:space="preserve"> En général, le jeune homme </w:t>
      </w:r>
      <w:r w:rsidR="00CC4EE3">
        <w:rPr>
          <w:rFonts w:ascii="Times New Roman" w:hAnsi="Times New Roman" w:cs="Times New Roman"/>
          <w:sz w:val="24"/>
          <w:szCs w:val="24"/>
        </w:rPr>
        <w:t>va vivre chez les parents de la jeune femme</w:t>
      </w:r>
      <w:r w:rsidR="008C010D">
        <w:rPr>
          <w:rFonts w:ascii="Times New Roman" w:hAnsi="Times New Roman" w:cs="Times New Roman"/>
          <w:sz w:val="24"/>
          <w:szCs w:val="24"/>
        </w:rPr>
        <w:t>, tout en gardant des contacts réguliers avec sa famille d’origine</w:t>
      </w:r>
      <w:r w:rsidR="00CC4EE3">
        <w:rPr>
          <w:rFonts w:ascii="Times New Roman" w:hAnsi="Times New Roman" w:cs="Times New Roman"/>
          <w:sz w:val="24"/>
          <w:szCs w:val="24"/>
        </w:rPr>
        <w:t>.</w:t>
      </w:r>
      <w:r w:rsidR="008C010D">
        <w:rPr>
          <w:rFonts w:ascii="Times New Roman" w:hAnsi="Times New Roman" w:cs="Times New Roman"/>
          <w:sz w:val="24"/>
          <w:szCs w:val="24"/>
        </w:rPr>
        <w:t xml:space="preserve"> C’est au moment de l’a</w:t>
      </w:r>
      <w:r>
        <w:rPr>
          <w:rFonts w:ascii="Times New Roman" w:hAnsi="Times New Roman" w:cs="Times New Roman"/>
          <w:sz w:val="24"/>
          <w:szCs w:val="24"/>
        </w:rPr>
        <w:t>rrivée du premier enfant</w:t>
      </w:r>
      <w:r w:rsidR="008C010D">
        <w:rPr>
          <w:rFonts w:ascii="Times New Roman" w:hAnsi="Times New Roman" w:cs="Times New Roman"/>
          <w:sz w:val="24"/>
          <w:szCs w:val="24"/>
        </w:rPr>
        <w:t xml:space="preserve"> que la décohabitation est le plus envisagée</w:t>
      </w:r>
      <w:r>
        <w:rPr>
          <w:rFonts w:ascii="Times New Roman" w:hAnsi="Times New Roman" w:cs="Times New Roman"/>
          <w:sz w:val="24"/>
          <w:szCs w:val="24"/>
        </w:rPr>
        <w:t xml:space="preserve">. Mais les logiques de </w:t>
      </w:r>
      <w:r w:rsidR="00CC4EE3">
        <w:rPr>
          <w:rFonts w:ascii="Times New Roman" w:hAnsi="Times New Roman" w:cs="Times New Roman"/>
          <w:sz w:val="24"/>
          <w:szCs w:val="24"/>
        </w:rPr>
        <w:t xml:space="preserve">maintien des liens de sociabilité et d’entraide au cœur des familles restent fortes. </w:t>
      </w:r>
      <w:r w:rsidR="008C010D">
        <w:rPr>
          <w:rFonts w:ascii="Times New Roman" w:hAnsi="Times New Roman" w:cs="Times New Roman"/>
          <w:sz w:val="24"/>
          <w:szCs w:val="24"/>
        </w:rPr>
        <w:t>Les d</w:t>
      </w:r>
      <w:r w:rsidR="00CC4EE3">
        <w:rPr>
          <w:rFonts w:ascii="Times New Roman" w:hAnsi="Times New Roman" w:cs="Times New Roman"/>
          <w:sz w:val="24"/>
          <w:szCs w:val="24"/>
        </w:rPr>
        <w:t>éménagement</w:t>
      </w:r>
      <w:r w:rsidR="008C010D">
        <w:rPr>
          <w:rFonts w:ascii="Times New Roman" w:hAnsi="Times New Roman" w:cs="Times New Roman"/>
          <w:sz w:val="24"/>
          <w:szCs w:val="24"/>
        </w:rPr>
        <w:t>s</w:t>
      </w:r>
      <w:r w:rsidR="00CC4EE3">
        <w:rPr>
          <w:rFonts w:ascii="Times New Roman" w:hAnsi="Times New Roman" w:cs="Times New Roman"/>
          <w:sz w:val="24"/>
          <w:szCs w:val="24"/>
        </w:rPr>
        <w:t xml:space="preserve"> </w:t>
      </w:r>
      <w:r w:rsidR="008C010D">
        <w:rPr>
          <w:rFonts w:ascii="Times New Roman" w:hAnsi="Times New Roman" w:cs="Times New Roman"/>
          <w:sz w:val="24"/>
          <w:szCs w:val="24"/>
        </w:rPr>
        <w:t xml:space="preserve">s’effectuent </w:t>
      </w:r>
      <w:r w:rsidR="00CC4EE3">
        <w:rPr>
          <w:rFonts w:ascii="Times New Roman" w:hAnsi="Times New Roman" w:cs="Times New Roman"/>
          <w:sz w:val="24"/>
          <w:szCs w:val="24"/>
        </w:rPr>
        <w:t xml:space="preserve">sur </w:t>
      </w:r>
      <w:r w:rsidR="00520E11">
        <w:rPr>
          <w:rFonts w:ascii="Times New Roman" w:hAnsi="Times New Roman" w:cs="Times New Roman"/>
          <w:sz w:val="24"/>
          <w:szCs w:val="24"/>
        </w:rPr>
        <w:t>le territoire proche</w:t>
      </w:r>
      <w:r w:rsidR="00CC4EE3">
        <w:rPr>
          <w:rFonts w:ascii="Times New Roman" w:hAnsi="Times New Roman" w:cs="Times New Roman"/>
          <w:sz w:val="24"/>
          <w:szCs w:val="24"/>
        </w:rPr>
        <w:t>, et</w:t>
      </w:r>
      <w:r w:rsidR="008C010D">
        <w:rPr>
          <w:rFonts w:ascii="Times New Roman" w:hAnsi="Times New Roman" w:cs="Times New Roman"/>
          <w:sz w:val="24"/>
          <w:szCs w:val="24"/>
        </w:rPr>
        <w:t xml:space="preserve"> les</w:t>
      </w:r>
      <w:r w:rsidR="00CC4EE3">
        <w:rPr>
          <w:rFonts w:ascii="Times New Roman" w:hAnsi="Times New Roman" w:cs="Times New Roman"/>
          <w:sz w:val="24"/>
          <w:szCs w:val="24"/>
        </w:rPr>
        <w:t xml:space="preserve"> contacts</w:t>
      </w:r>
      <w:r w:rsidR="008C010D">
        <w:rPr>
          <w:rFonts w:ascii="Times New Roman" w:hAnsi="Times New Roman" w:cs="Times New Roman"/>
          <w:sz w:val="24"/>
          <w:szCs w:val="24"/>
        </w:rPr>
        <w:t xml:space="preserve"> gardent leurs</w:t>
      </w:r>
      <w:r w:rsidR="00CC4EE3">
        <w:rPr>
          <w:rFonts w:ascii="Times New Roman" w:hAnsi="Times New Roman" w:cs="Times New Roman"/>
          <w:sz w:val="24"/>
          <w:szCs w:val="24"/>
        </w:rPr>
        <w:t xml:space="preserve"> quotidien</w:t>
      </w:r>
      <w:r w:rsidR="008C010D">
        <w:rPr>
          <w:rFonts w:ascii="Times New Roman" w:hAnsi="Times New Roman" w:cs="Times New Roman"/>
          <w:sz w:val="24"/>
          <w:szCs w:val="24"/>
        </w:rPr>
        <w:t>neté</w:t>
      </w:r>
      <w:r w:rsidR="00CC4EE3">
        <w:rPr>
          <w:rFonts w:ascii="Times New Roman" w:hAnsi="Times New Roman" w:cs="Times New Roman"/>
          <w:sz w:val="24"/>
          <w:szCs w:val="24"/>
        </w:rPr>
        <w:t>s.</w:t>
      </w:r>
    </w:p>
    <w:p w:rsidR="00DE65D0" w:rsidRPr="00DE65D0" w:rsidRDefault="00DE65D0" w:rsidP="00E041E4">
      <w:pPr>
        <w:ind w:firstLine="708"/>
        <w:jc w:val="both"/>
        <w:rPr>
          <w:rFonts w:ascii="Times New Roman" w:hAnsi="Times New Roman" w:cs="Times New Roman"/>
          <w:b/>
          <w:sz w:val="24"/>
          <w:szCs w:val="24"/>
        </w:rPr>
      </w:pPr>
      <w:r w:rsidRPr="00DE65D0">
        <w:rPr>
          <w:rFonts w:ascii="Times New Roman" w:hAnsi="Times New Roman" w:cs="Times New Roman"/>
          <w:b/>
          <w:sz w:val="24"/>
          <w:szCs w:val="24"/>
        </w:rPr>
        <w:t>Conclusion :</w:t>
      </w:r>
    </w:p>
    <w:p w:rsidR="00DE65D0" w:rsidRPr="008C010D" w:rsidRDefault="009C628F" w:rsidP="008C010D">
      <w:pPr>
        <w:ind w:firstLine="708"/>
        <w:jc w:val="both"/>
        <w:rPr>
          <w:rFonts w:ascii="Times New Roman" w:hAnsi="Times New Roman" w:cs="Times New Roman"/>
          <w:sz w:val="24"/>
          <w:szCs w:val="24"/>
        </w:rPr>
      </w:pPr>
      <w:r>
        <w:rPr>
          <w:rFonts w:ascii="Times New Roman" w:hAnsi="Times New Roman" w:cs="Times New Roman"/>
          <w:sz w:val="24"/>
          <w:szCs w:val="24"/>
        </w:rPr>
        <w:t xml:space="preserve">Ces éléments tendent à montrer que dans les classes populaires </w:t>
      </w:r>
      <w:r w:rsidR="00DE65D0">
        <w:rPr>
          <w:rFonts w:ascii="Times New Roman" w:hAnsi="Times New Roman" w:cs="Times New Roman"/>
          <w:sz w:val="24"/>
          <w:szCs w:val="24"/>
        </w:rPr>
        <w:t>la fa</w:t>
      </w:r>
      <w:r>
        <w:rPr>
          <w:rFonts w:ascii="Times New Roman" w:hAnsi="Times New Roman" w:cs="Times New Roman"/>
          <w:sz w:val="24"/>
          <w:szCs w:val="24"/>
        </w:rPr>
        <w:t xml:space="preserve">mille continue de constituer un </w:t>
      </w:r>
      <w:r w:rsidR="00DE65D0">
        <w:rPr>
          <w:rFonts w:ascii="Times New Roman" w:hAnsi="Times New Roman" w:cs="Times New Roman"/>
          <w:sz w:val="24"/>
          <w:szCs w:val="24"/>
        </w:rPr>
        <w:t xml:space="preserve"> espace de sécurité à la fois matériel</w:t>
      </w:r>
      <w:r>
        <w:rPr>
          <w:rFonts w:ascii="Times New Roman" w:hAnsi="Times New Roman" w:cs="Times New Roman"/>
          <w:sz w:val="24"/>
          <w:szCs w:val="24"/>
        </w:rPr>
        <w:t>le</w:t>
      </w:r>
      <w:r w:rsidR="00DE65D0">
        <w:rPr>
          <w:rFonts w:ascii="Times New Roman" w:hAnsi="Times New Roman" w:cs="Times New Roman"/>
          <w:sz w:val="24"/>
          <w:szCs w:val="24"/>
        </w:rPr>
        <w:t xml:space="preserve"> et symbolique </w:t>
      </w:r>
      <w:r w:rsidR="00DE65D0">
        <w:rPr>
          <w:rFonts w:ascii="Times New Roman" w:hAnsi="Times New Roman" w:cs="Times New Roman"/>
          <w:sz w:val="24"/>
          <w:szCs w:val="24"/>
        </w:rPr>
        <w:fldChar w:fldCharType="begin"/>
      </w:r>
      <w:r w:rsidR="00DE65D0">
        <w:rPr>
          <w:rFonts w:ascii="Times New Roman" w:hAnsi="Times New Roman" w:cs="Times New Roman"/>
          <w:sz w:val="24"/>
          <w:szCs w:val="24"/>
        </w:rPr>
        <w:instrText xml:space="preserve"> ADDIN ZOTERO_ITEM CSL_CITATION {"citationID":"17qv9tvjcl","properties":{"formattedCitation":"(Schwartz, 2012)","plainCitation":"(Schwartz, 2012)"},"citationItems":[{"id":213,"uris":["http://zotero.org/users/1592533/items/GQM22CTJ"],"uri":["http://zotero.org/users/1592533/items/GQM22CTJ"],"itemData":{"id":213,"type":"book","title":"Le monde privé des ouvriers","publisher":"PRESSES UNIVERSITAIRES DE FRANCE - PUF","publisher-place":"Paris","number-of-pages":"552","edition":"3","source":"Amazon","event-place":"Paris","ISBN":"978-2-13-060876-9","language":"Français","author":[{"family":"Schwartz","given":"Olivier"}],"issued":{"date-parts":[["2012",8,18]]}}}],"schema":"https://github.com/citation-style-language/schema/raw/master/csl-citation.json"} </w:instrText>
      </w:r>
      <w:r w:rsidR="00DE65D0">
        <w:rPr>
          <w:rFonts w:ascii="Times New Roman" w:hAnsi="Times New Roman" w:cs="Times New Roman"/>
          <w:sz w:val="24"/>
          <w:szCs w:val="24"/>
        </w:rPr>
        <w:fldChar w:fldCharType="separate"/>
      </w:r>
      <w:r w:rsidR="00DE65D0" w:rsidRPr="00DE65D0">
        <w:rPr>
          <w:rFonts w:ascii="Times New Roman" w:hAnsi="Times New Roman" w:cs="Times New Roman"/>
          <w:sz w:val="24"/>
        </w:rPr>
        <w:t>(Schwartz, 2012)</w:t>
      </w:r>
      <w:r w:rsidR="00DE65D0">
        <w:rPr>
          <w:rFonts w:ascii="Times New Roman" w:hAnsi="Times New Roman" w:cs="Times New Roman"/>
          <w:sz w:val="24"/>
          <w:szCs w:val="24"/>
        </w:rPr>
        <w:fldChar w:fldCharType="end"/>
      </w:r>
      <w:r w:rsidR="00DE65D0">
        <w:rPr>
          <w:rFonts w:ascii="Times New Roman" w:hAnsi="Times New Roman" w:cs="Times New Roman"/>
          <w:sz w:val="24"/>
          <w:szCs w:val="24"/>
        </w:rPr>
        <w:t xml:space="preserve"> qui permet aux jeunes de bénéficier de solidarités matérielles (partage du logement, aides sur les problèmes de mobilités, etc.) et d’exprimer leur socialisation de genre, procurant une source de reconnaissance sociales venant en partie compenser les relégations sociales et professionnelles dont ils et elles font l’objet.</w:t>
      </w:r>
    </w:p>
    <w:p w:rsidR="00DE65D0" w:rsidRPr="00DE65D0" w:rsidRDefault="00DE65D0" w:rsidP="00DE65D0">
      <w:pPr>
        <w:jc w:val="both"/>
        <w:rPr>
          <w:rFonts w:ascii="Times New Roman" w:hAnsi="Times New Roman" w:cs="Times New Roman"/>
          <w:b/>
          <w:sz w:val="24"/>
          <w:szCs w:val="24"/>
        </w:rPr>
      </w:pPr>
      <w:r w:rsidRPr="00DE65D0">
        <w:rPr>
          <w:rFonts w:ascii="Times New Roman" w:hAnsi="Times New Roman" w:cs="Times New Roman"/>
          <w:b/>
          <w:sz w:val="24"/>
          <w:szCs w:val="24"/>
        </w:rPr>
        <w:lastRenderedPageBreak/>
        <w:t xml:space="preserve">Bibliographie : </w:t>
      </w:r>
    </w:p>
    <w:p w:rsidR="00DE65D0" w:rsidRPr="00DE65D0" w:rsidRDefault="00DE65D0" w:rsidP="00DE65D0">
      <w:pPr>
        <w:pStyle w:val="Bibliographie"/>
        <w:rPr>
          <w:rFonts w:ascii="Times New Roman" w:hAnsi="Times New Roman" w:cs="Times New Roman"/>
          <w:sz w:val="24"/>
        </w:rPr>
      </w:pPr>
      <w:r>
        <w:fldChar w:fldCharType="begin"/>
      </w:r>
      <w:r>
        <w:instrText xml:space="preserve"> ADDIN ZOTERO_BIBL {"custom":[]} CSL_BIBLIOGRAPHY </w:instrText>
      </w:r>
      <w:r>
        <w:fldChar w:fldCharType="separate"/>
      </w:r>
      <w:proofErr w:type="spellStart"/>
      <w:r w:rsidRPr="00DE65D0">
        <w:rPr>
          <w:rFonts w:ascii="Times New Roman" w:hAnsi="Times New Roman" w:cs="Times New Roman"/>
          <w:b/>
          <w:bCs/>
          <w:sz w:val="24"/>
        </w:rPr>
        <w:t>Ananian</w:t>
      </w:r>
      <w:proofErr w:type="spellEnd"/>
      <w:r w:rsidRPr="00DE65D0">
        <w:rPr>
          <w:rFonts w:ascii="Times New Roman" w:hAnsi="Times New Roman" w:cs="Times New Roman"/>
          <w:b/>
          <w:bCs/>
          <w:sz w:val="24"/>
        </w:rPr>
        <w:t xml:space="preserve"> S. et Robert-</w:t>
      </w:r>
      <w:proofErr w:type="spellStart"/>
      <w:r w:rsidRPr="00DE65D0">
        <w:rPr>
          <w:rFonts w:ascii="Times New Roman" w:hAnsi="Times New Roman" w:cs="Times New Roman"/>
          <w:b/>
          <w:bCs/>
          <w:sz w:val="24"/>
        </w:rPr>
        <w:t>Bobée</w:t>
      </w:r>
      <w:proofErr w:type="spellEnd"/>
      <w:r w:rsidRPr="00DE65D0">
        <w:rPr>
          <w:rFonts w:ascii="Times New Roman" w:hAnsi="Times New Roman" w:cs="Times New Roman"/>
          <w:b/>
          <w:bCs/>
          <w:sz w:val="24"/>
        </w:rPr>
        <w:t xml:space="preserve"> I.</w:t>
      </w:r>
      <w:r w:rsidRPr="00DE65D0">
        <w:rPr>
          <w:rFonts w:ascii="Times New Roman" w:hAnsi="Times New Roman" w:cs="Times New Roman"/>
          <w:sz w:val="24"/>
        </w:rPr>
        <w:t xml:space="preserve"> (</w:t>
      </w:r>
      <w:r w:rsidRPr="00DE65D0">
        <w:rPr>
          <w:rFonts w:ascii="Times New Roman" w:hAnsi="Times New Roman" w:cs="Times New Roman"/>
          <w:b/>
          <w:bCs/>
          <w:sz w:val="24"/>
        </w:rPr>
        <w:t>2009</w:t>
      </w:r>
      <w:r w:rsidRPr="00DE65D0">
        <w:rPr>
          <w:rFonts w:ascii="Times New Roman" w:hAnsi="Times New Roman" w:cs="Times New Roman"/>
          <w:sz w:val="24"/>
        </w:rPr>
        <w:t xml:space="preserve">), « Modes de garde et d’accueil des enfants de moins de 6 ans en 2007. », </w:t>
      </w:r>
      <w:r w:rsidRPr="00DE65D0">
        <w:rPr>
          <w:rFonts w:ascii="Times New Roman" w:hAnsi="Times New Roman" w:cs="Times New Roman"/>
          <w:i/>
          <w:iCs/>
          <w:sz w:val="24"/>
        </w:rPr>
        <w:t>Etudes et résultats</w:t>
      </w:r>
      <w:r w:rsidRPr="00DE65D0">
        <w:rPr>
          <w:rFonts w:ascii="Times New Roman" w:hAnsi="Times New Roman" w:cs="Times New Roman"/>
          <w:sz w:val="24"/>
        </w:rPr>
        <w:t>, n°678.</w:t>
      </w:r>
    </w:p>
    <w:p w:rsidR="00DE65D0" w:rsidRPr="00DE65D0" w:rsidRDefault="00DE65D0" w:rsidP="00DE65D0">
      <w:pPr>
        <w:pStyle w:val="Bibliographie"/>
        <w:rPr>
          <w:rFonts w:ascii="Times New Roman" w:hAnsi="Times New Roman" w:cs="Times New Roman"/>
          <w:sz w:val="24"/>
        </w:rPr>
      </w:pPr>
      <w:r w:rsidRPr="00DE65D0">
        <w:rPr>
          <w:rFonts w:ascii="Times New Roman" w:hAnsi="Times New Roman" w:cs="Times New Roman"/>
          <w:b/>
          <w:bCs/>
          <w:sz w:val="24"/>
        </w:rPr>
        <w:t>Bessin M.</w:t>
      </w:r>
      <w:r w:rsidRPr="00DE65D0">
        <w:rPr>
          <w:rFonts w:ascii="Times New Roman" w:hAnsi="Times New Roman" w:cs="Times New Roman"/>
          <w:sz w:val="24"/>
        </w:rPr>
        <w:t xml:space="preserve"> (</w:t>
      </w:r>
      <w:r w:rsidRPr="00DE65D0">
        <w:rPr>
          <w:rFonts w:ascii="Times New Roman" w:hAnsi="Times New Roman" w:cs="Times New Roman"/>
          <w:b/>
          <w:bCs/>
          <w:sz w:val="24"/>
        </w:rPr>
        <w:t>2002</w:t>
      </w:r>
      <w:r w:rsidRPr="00DE65D0">
        <w:rPr>
          <w:rFonts w:ascii="Times New Roman" w:hAnsi="Times New Roman" w:cs="Times New Roman"/>
          <w:sz w:val="24"/>
        </w:rPr>
        <w:t xml:space="preserve">), « Les transformations des rites de la jeunesse », </w:t>
      </w:r>
      <w:r w:rsidRPr="00DE65D0">
        <w:rPr>
          <w:rFonts w:ascii="Times New Roman" w:hAnsi="Times New Roman" w:cs="Times New Roman"/>
          <w:i/>
          <w:iCs/>
          <w:sz w:val="24"/>
        </w:rPr>
        <w:t>Agora débats/jeunesses</w:t>
      </w:r>
      <w:r w:rsidRPr="00DE65D0">
        <w:rPr>
          <w:rFonts w:ascii="Times New Roman" w:hAnsi="Times New Roman" w:cs="Times New Roman"/>
          <w:sz w:val="24"/>
        </w:rPr>
        <w:t>, vol. 28, n°1, pp. 12</w:t>
      </w:r>
      <w:r w:rsidRPr="00DE65D0">
        <w:rPr>
          <w:rFonts w:ascii="Times New Roman" w:eastAsia="MS Mincho" w:hAnsi="Times New Roman" w:cs="Times New Roman" w:hint="eastAsia"/>
          <w:sz w:val="24"/>
        </w:rPr>
        <w:t>‑</w:t>
      </w:r>
      <w:r w:rsidRPr="00DE65D0">
        <w:rPr>
          <w:rFonts w:ascii="Times New Roman" w:hAnsi="Times New Roman" w:cs="Times New Roman"/>
          <w:sz w:val="24"/>
        </w:rPr>
        <w:t>20.</w:t>
      </w:r>
    </w:p>
    <w:p w:rsidR="00DE65D0" w:rsidRPr="00DE65D0" w:rsidRDefault="00DE65D0" w:rsidP="00DE65D0">
      <w:pPr>
        <w:pStyle w:val="Bibliographie"/>
        <w:rPr>
          <w:rFonts w:ascii="Times New Roman" w:hAnsi="Times New Roman" w:cs="Times New Roman"/>
          <w:sz w:val="24"/>
        </w:rPr>
      </w:pPr>
      <w:r w:rsidRPr="00DE65D0">
        <w:rPr>
          <w:rFonts w:ascii="Times New Roman" w:hAnsi="Times New Roman" w:cs="Times New Roman"/>
          <w:b/>
          <w:bCs/>
          <w:sz w:val="24"/>
        </w:rPr>
        <w:t>Galland O.</w:t>
      </w:r>
      <w:r w:rsidRPr="00DE65D0">
        <w:rPr>
          <w:rFonts w:ascii="Times New Roman" w:hAnsi="Times New Roman" w:cs="Times New Roman"/>
          <w:sz w:val="24"/>
        </w:rPr>
        <w:t xml:space="preserve"> (</w:t>
      </w:r>
      <w:r w:rsidRPr="00DE65D0">
        <w:rPr>
          <w:rFonts w:ascii="Times New Roman" w:hAnsi="Times New Roman" w:cs="Times New Roman"/>
          <w:b/>
          <w:bCs/>
          <w:sz w:val="24"/>
        </w:rPr>
        <w:t>2011</w:t>
      </w:r>
      <w:r w:rsidRPr="00DE65D0">
        <w:rPr>
          <w:rFonts w:ascii="Times New Roman" w:hAnsi="Times New Roman" w:cs="Times New Roman"/>
          <w:sz w:val="24"/>
        </w:rPr>
        <w:t xml:space="preserve">), </w:t>
      </w:r>
      <w:r w:rsidRPr="00DE65D0">
        <w:rPr>
          <w:rFonts w:ascii="Times New Roman" w:hAnsi="Times New Roman" w:cs="Times New Roman"/>
          <w:i/>
          <w:iCs/>
          <w:sz w:val="24"/>
        </w:rPr>
        <w:t>Sociologie de la jeunesse</w:t>
      </w:r>
      <w:r w:rsidRPr="00DE65D0">
        <w:rPr>
          <w:rFonts w:ascii="Times New Roman" w:hAnsi="Times New Roman" w:cs="Times New Roman"/>
          <w:sz w:val="24"/>
        </w:rPr>
        <w:t>, 5e édition, Paris, Armand Colin, 256 p.</w:t>
      </w:r>
    </w:p>
    <w:p w:rsidR="00DE65D0" w:rsidRPr="00DE65D0" w:rsidRDefault="00DE65D0" w:rsidP="00DE65D0">
      <w:pPr>
        <w:pStyle w:val="Bibliographie"/>
        <w:rPr>
          <w:rFonts w:ascii="Times New Roman" w:hAnsi="Times New Roman" w:cs="Times New Roman"/>
          <w:sz w:val="24"/>
        </w:rPr>
      </w:pPr>
      <w:proofErr w:type="spellStart"/>
      <w:r w:rsidRPr="00DE65D0">
        <w:rPr>
          <w:rFonts w:ascii="Times New Roman" w:hAnsi="Times New Roman" w:cs="Times New Roman"/>
          <w:b/>
          <w:bCs/>
          <w:sz w:val="24"/>
        </w:rPr>
        <w:t>Honneth</w:t>
      </w:r>
      <w:proofErr w:type="spellEnd"/>
      <w:r w:rsidRPr="00DE65D0">
        <w:rPr>
          <w:rFonts w:ascii="Times New Roman" w:hAnsi="Times New Roman" w:cs="Times New Roman"/>
          <w:b/>
          <w:bCs/>
          <w:sz w:val="24"/>
        </w:rPr>
        <w:t xml:space="preserve"> A.</w:t>
      </w:r>
      <w:r w:rsidRPr="00DE65D0">
        <w:rPr>
          <w:rFonts w:ascii="Times New Roman" w:hAnsi="Times New Roman" w:cs="Times New Roman"/>
          <w:sz w:val="24"/>
        </w:rPr>
        <w:t xml:space="preserve"> (</w:t>
      </w:r>
      <w:r w:rsidRPr="00DE65D0">
        <w:rPr>
          <w:rFonts w:ascii="Times New Roman" w:hAnsi="Times New Roman" w:cs="Times New Roman"/>
          <w:b/>
          <w:bCs/>
          <w:sz w:val="24"/>
        </w:rPr>
        <w:t>2000</w:t>
      </w:r>
      <w:r w:rsidRPr="00DE65D0">
        <w:rPr>
          <w:rFonts w:ascii="Times New Roman" w:hAnsi="Times New Roman" w:cs="Times New Roman"/>
          <w:sz w:val="24"/>
        </w:rPr>
        <w:t xml:space="preserve">), </w:t>
      </w:r>
      <w:r w:rsidRPr="00DE65D0">
        <w:rPr>
          <w:rFonts w:ascii="Times New Roman" w:hAnsi="Times New Roman" w:cs="Times New Roman"/>
          <w:i/>
          <w:iCs/>
          <w:sz w:val="24"/>
        </w:rPr>
        <w:t>La lutte pour la reconnaissance</w:t>
      </w:r>
      <w:r w:rsidRPr="00DE65D0">
        <w:rPr>
          <w:rFonts w:ascii="Times New Roman" w:hAnsi="Times New Roman" w:cs="Times New Roman"/>
          <w:sz w:val="24"/>
        </w:rPr>
        <w:t>, Paris, Cerf.</w:t>
      </w:r>
    </w:p>
    <w:p w:rsidR="00DE65D0" w:rsidRPr="00DE65D0" w:rsidRDefault="00DE65D0" w:rsidP="00DE65D0">
      <w:pPr>
        <w:pStyle w:val="Bibliographie"/>
        <w:rPr>
          <w:rFonts w:ascii="Times New Roman" w:hAnsi="Times New Roman" w:cs="Times New Roman"/>
          <w:sz w:val="24"/>
        </w:rPr>
      </w:pPr>
      <w:proofErr w:type="spellStart"/>
      <w:r w:rsidRPr="00DE65D0">
        <w:rPr>
          <w:rFonts w:ascii="Times New Roman" w:hAnsi="Times New Roman" w:cs="Times New Roman"/>
          <w:b/>
          <w:bCs/>
          <w:sz w:val="24"/>
        </w:rPr>
        <w:t>Laé</w:t>
      </w:r>
      <w:proofErr w:type="spellEnd"/>
      <w:r w:rsidRPr="00DE65D0">
        <w:rPr>
          <w:rFonts w:ascii="Times New Roman" w:hAnsi="Times New Roman" w:cs="Times New Roman"/>
          <w:b/>
          <w:bCs/>
          <w:sz w:val="24"/>
        </w:rPr>
        <w:t xml:space="preserve"> J.-F. et </w:t>
      </w:r>
      <w:proofErr w:type="spellStart"/>
      <w:r w:rsidRPr="00DE65D0">
        <w:rPr>
          <w:rFonts w:ascii="Times New Roman" w:hAnsi="Times New Roman" w:cs="Times New Roman"/>
          <w:b/>
          <w:bCs/>
          <w:sz w:val="24"/>
        </w:rPr>
        <w:t>Murard</w:t>
      </w:r>
      <w:proofErr w:type="spellEnd"/>
      <w:r w:rsidRPr="00DE65D0">
        <w:rPr>
          <w:rFonts w:ascii="Times New Roman" w:hAnsi="Times New Roman" w:cs="Times New Roman"/>
          <w:b/>
          <w:bCs/>
          <w:sz w:val="24"/>
        </w:rPr>
        <w:t xml:space="preserve"> N.</w:t>
      </w:r>
      <w:r w:rsidRPr="00DE65D0">
        <w:rPr>
          <w:rFonts w:ascii="Times New Roman" w:hAnsi="Times New Roman" w:cs="Times New Roman"/>
          <w:sz w:val="24"/>
        </w:rPr>
        <w:t xml:space="preserve"> (</w:t>
      </w:r>
      <w:r w:rsidRPr="00DE65D0">
        <w:rPr>
          <w:rFonts w:ascii="Times New Roman" w:hAnsi="Times New Roman" w:cs="Times New Roman"/>
          <w:b/>
          <w:bCs/>
          <w:sz w:val="24"/>
        </w:rPr>
        <w:t>2012</w:t>
      </w:r>
      <w:r w:rsidRPr="00DE65D0">
        <w:rPr>
          <w:rFonts w:ascii="Times New Roman" w:hAnsi="Times New Roman" w:cs="Times New Roman"/>
          <w:sz w:val="24"/>
        </w:rPr>
        <w:t xml:space="preserve">), </w:t>
      </w:r>
      <w:r w:rsidRPr="00DE65D0">
        <w:rPr>
          <w:rFonts w:ascii="Times New Roman" w:hAnsi="Times New Roman" w:cs="Times New Roman"/>
          <w:i/>
          <w:iCs/>
          <w:sz w:val="24"/>
        </w:rPr>
        <w:t>Deux générations dans la débine : Enquête dans la pauvreté ouvrière</w:t>
      </w:r>
      <w:r w:rsidRPr="00DE65D0">
        <w:rPr>
          <w:rFonts w:ascii="Times New Roman" w:hAnsi="Times New Roman" w:cs="Times New Roman"/>
          <w:sz w:val="24"/>
        </w:rPr>
        <w:t>, Montrouge, Bayard Jeunesse, 420 p.</w:t>
      </w:r>
    </w:p>
    <w:p w:rsidR="00DE65D0" w:rsidRPr="00DE65D0" w:rsidRDefault="00DE65D0" w:rsidP="00DE65D0">
      <w:pPr>
        <w:pStyle w:val="Bibliographie"/>
        <w:rPr>
          <w:rFonts w:ascii="Times New Roman" w:hAnsi="Times New Roman" w:cs="Times New Roman"/>
          <w:sz w:val="24"/>
        </w:rPr>
      </w:pPr>
      <w:proofErr w:type="spellStart"/>
      <w:r w:rsidRPr="00DE65D0">
        <w:rPr>
          <w:rFonts w:ascii="Times New Roman" w:hAnsi="Times New Roman" w:cs="Times New Roman"/>
          <w:b/>
          <w:bCs/>
          <w:sz w:val="24"/>
        </w:rPr>
        <w:t>Mauger</w:t>
      </w:r>
      <w:proofErr w:type="spellEnd"/>
      <w:r w:rsidRPr="00DE65D0">
        <w:rPr>
          <w:rFonts w:ascii="Times New Roman" w:hAnsi="Times New Roman" w:cs="Times New Roman"/>
          <w:b/>
          <w:bCs/>
          <w:sz w:val="24"/>
        </w:rPr>
        <w:t xml:space="preserve"> G.</w:t>
      </w:r>
      <w:r w:rsidRPr="00DE65D0">
        <w:rPr>
          <w:rFonts w:ascii="Times New Roman" w:hAnsi="Times New Roman" w:cs="Times New Roman"/>
          <w:sz w:val="24"/>
        </w:rPr>
        <w:t xml:space="preserve"> (</w:t>
      </w:r>
      <w:r w:rsidRPr="00DE65D0">
        <w:rPr>
          <w:rFonts w:ascii="Times New Roman" w:hAnsi="Times New Roman" w:cs="Times New Roman"/>
          <w:b/>
          <w:bCs/>
          <w:sz w:val="24"/>
        </w:rPr>
        <w:t>2006</w:t>
      </w:r>
      <w:r w:rsidRPr="00DE65D0">
        <w:rPr>
          <w:rFonts w:ascii="Times New Roman" w:hAnsi="Times New Roman" w:cs="Times New Roman"/>
          <w:sz w:val="24"/>
        </w:rPr>
        <w:t xml:space="preserve">), « Les transformations des classes populaires en France depuis trente ans. », </w:t>
      </w:r>
      <w:r w:rsidRPr="00DE65D0">
        <w:rPr>
          <w:rFonts w:ascii="Times New Roman" w:hAnsi="Times New Roman" w:cs="Times New Roman"/>
          <w:i/>
          <w:iCs/>
          <w:sz w:val="24"/>
        </w:rPr>
        <w:t>in</w:t>
      </w:r>
      <w:r w:rsidRPr="00DE65D0">
        <w:rPr>
          <w:rFonts w:ascii="Times New Roman" w:hAnsi="Times New Roman" w:cs="Times New Roman"/>
          <w:sz w:val="24"/>
        </w:rPr>
        <w:t xml:space="preserve"> </w:t>
      </w:r>
      <w:r w:rsidRPr="00DE65D0">
        <w:rPr>
          <w:rFonts w:ascii="Times New Roman" w:hAnsi="Times New Roman" w:cs="Times New Roman"/>
          <w:i/>
          <w:iCs/>
          <w:sz w:val="24"/>
        </w:rPr>
        <w:t>Nouvelles luttes de classes</w:t>
      </w:r>
      <w:r w:rsidRPr="00DE65D0">
        <w:rPr>
          <w:rFonts w:ascii="Times New Roman" w:hAnsi="Times New Roman" w:cs="Times New Roman"/>
          <w:sz w:val="24"/>
        </w:rPr>
        <w:t xml:space="preserve">, PUF, Paris, Jean </w:t>
      </w:r>
      <w:proofErr w:type="spellStart"/>
      <w:r w:rsidRPr="00DE65D0">
        <w:rPr>
          <w:rFonts w:ascii="Times New Roman" w:hAnsi="Times New Roman" w:cs="Times New Roman"/>
          <w:sz w:val="24"/>
        </w:rPr>
        <w:t>Lojkine</w:t>
      </w:r>
      <w:proofErr w:type="spellEnd"/>
      <w:r w:rsidRPr="00DE65D0">
        <w:rPr>
          <w:rFonts w:ascii="Times New Roman" w:hAnsi="Times New Roman" w:cs="Times New Roman"/>
          <w:sz w:val="24"/>
        </w:rPr>
        <w:t xml:space="preserve">, Pierre Cours-Salies et Michel </w:t>
      </w:r>
      <w:proofErr w:type="spellStart"/>
      <w:r w:rsidRPr="00DE65D0">
        <w:rPr>
          <w:rFonts w:ascii="Times New Roman" w:hAnsi="Times New Roman" w:cs="Times New Roman"/>
          <w:sz w:val="24"/>
        </w:rPr>
        <w:t>Vakaloulis</w:t>
      </w:r>
      <w:proofErr w:type="spellEnd"/>
      <w:r w:rsidRPr="00DE65D0">
        <w:rPr>
          <w:rFonts w:ascii="Times New Roman" w:hAnsi="Times New Roman" w:cs="Times New Roman"/>
          <w:sz w:val="24"/>
        </w:rPr>
        <w:t>, pp. 29</w:t>
      </w:r>
      <w:r w:rsidRPr="00DE65D0">
        <w:rPr>
          <w:rFonts w:ascii="MS Mincho" w:eastAsia="MS Mincho" w:hAnsi="MS Mincho" w:cs="MS Mincho" w:hint="eastAsia"/>
          <w:sz w:val="24"/>
        </w:rPr>
        <w:t>‑</w:t>
      </w:r>
      <w:r w:rsidRPr="00DE65D0">
        <w:rPr>
          <w:rFonts w:ascii="Times New Roman" w:hAnsi="Times New Roman" w:cs="Times New Roman"/>
          <w:sz w:val="24"/>
        </w:rPr>
        <w:t>42.</w:t>
      </w:r>
    </w:p>
    <w:p w:rsidR="00DE65D0" w:rsidRPr="00DE65D0" w:rsidRDefault="00DE65D0" w:rsidP="00DE65D0">
      <w:pPr>
        <w:pStyle w:val="Bibliographie"/>
        <w:rPr>
          <w:rFonts w:ascii="Times New Roman" w:hAnsi="Times New Roman" w:cs="Times New Roman"/>
          <w:sz w:val="24"/>
        </w:rPr>
      </w:pPr>
      <w:r w:rsidRPr="00DE65D0">
        <w:rPr>
          <w:rFonts w:ascii="Times New Roman" w:hAnsi="Times New Roman" w:cs="Times New Roman"/>
          <w:b/>
          <w:bCs/>
          <w:sz w:val="24"/>
        </w:rPr>
        <w:t xml:space="preserve">Mortain B. et </w:t>
      </w:r>
      <w:proofErr w:type="spellStart"/>
      <w:r w:rsidRPr="00DE65D0">
        <w:rPr>
          <w:rFonts w:ascii="Times New Roman" w:hAnsi="Times New Roman" w:cs="Times New Roman"/>
          <w:b/>
          <w:bCs/>
          <w:sz w:val="24"/>
        </w:rPr>
        <w:t>Vignal</w:t>
      </w:r>
      <w:proofErr w:type="spellEnd"/>
      <w:r w:rsidRPr="00DE65D0">
        <w:rPr>
          <w:rFonts w:ascii="Times New Roman" w:hAnsi="Times New Roman" w:cs="Times New Roman"/>
          <w:b/>
          <w:bCs/>
          <w:sz w:val="24"/>
        </w:rPr>
        <w:t xml:space="preserve"> C.</w:t>
      </w:r>
      <w:r w:rsidRPr="00DE65D0">
        <w:rPr>
          <w:rFonts w:ascii="Times New Roman" w:hAnsi="Times New Roman" w:cs="Times New Roman"/>
          <w:sz w:val="24"/>
        </w:rPr>
        <w:t xml:space="preserve"> (</w:t>
      </w:r>
      <w:r w:rsidRPr="00DE65D0">
        <w:rPr>
          <w:rFonts w:ascii="Times New Roman" w:hAnsi="Times New Roman" w:cs="Times New Roman"/>
          <w:b/>
          <w:bCs/>
          <w:sz w:val="24"/>
        </w:rPr>
        <w:t>2013</w:t>
      </w:r>
      <w:r w:rsidRPr="00DE65D0">
        <w:rPr>
          <w:rFonts w:ascii="Times New Roman" w:hAnsi="Times New Roman" w:cs="Times New Roman"/>
          <w:sz w:val="24"/>
        </w:rPr>
        <w:t xml:space="preserve">), « Processus de décohabitation en milieux populaires », </w:t>
      </w:r>
      <w:r w:rsidRPr="00DE65D0">
        <w:rPr>
          <w:rFonts w:ascii="Times New Roman" w:hAnsi="Times New Roman" w:cs="Times New Roman"/>
          <w:i/>
          <w:iCs/>
          <w:sz w:val="24"/>
        </w:rPr>
        <w:t>Agora débats/jeunesses</w:t>
      </w:r>
      <w:r w:rsidRPr="00DE65D0">
        <w:rPr>
          <w:rFonts w:ascii="Times New Roman" w:hAnsi="Times New Roman" w:cs="Times New Roman"/>
          <w:sz w:val="24"/>
        </w:rPr>
        <w:t>, vol. N° 63, n°1, pp. 23</w:t>
      </w:r>
      <w:r w:rsidRPr="00DE65D0">
        <w:rPr>
          <w:rFonts w:ascii="MS Mincho" w:eastAsia="MS Mincho" w:hAnsi="MS Mincho" w:cs="MS Mincho" w:hint="eastAsia"/>
          <w:sz w:val="24"/>
        </w:rPr>
        <w:t>‑</w:t>
      </w:r>
      <w:r w:rsidRPr="00DE65D0">
        <w:rPr>
          <w:rFonts w:ascii="Times New Roman" w:hAnsi="Times New Roman" w:cs="Times New Roman"/>
          <w:sz w:val="24"/>
        </w:rPr>
        <w:t>35.</w:t>
      </w:r>
    </w:p>
    <w:p w:rsidR="00DE65D0" w:rsidRPr="00DE65D0" w:rsidRDefault="00DE65D0" w:rsidP="00DE65D0">
      <w:pPr>
        <w:pStyle w:val="Bibliographie"/>
        <w:rPr>
          <w:rFonts w:ascii="Times New Roman" w:hAnsi="Times New Roman" w:cs="Times New Roman"/>
          <w:sz w:val="24"/>
        </w:rPr>
      </w:pPr>
      <w:r w:rsidRPr="00DE65D0">
        <w:rPr>
          <w:rFonts w:ascii="Times New Roman" w:hAnsi="Times New Roman" w:cs="Times New Roman"/>
          <w:b/>
          <w:bCs/>
          <w:sz w:val="24"/>
        </w:rPr>
        <w:t>Perrin-Heredia A.</w:t>
      </w:r>
      <w:r w:rsidRPr="00DE65D0">
        <w:rPr>
          <w:rFonts w:ascii="Times New Roman" w:hAnsi="Times New Roman" w:cs="Times New Roman"/>
          <w:sz w:val="24"/>
        </w:rPr>
        <w:t xml:space="preserve"> (</w:t>
      </w:r>
      <w:r w:rsidRPr="00DE65D0">
        <w:rPr>
          <w:rFonts w:ascii="Times New Roman" w:hAnsi="Times New Roman" w:cs="Times New Roman"/>
          <w:b/>
          <w:bCs/>
          <w:sz w:val="24"/>
        </w:rPr>
        <w:t>2011</w:t>
      </w:r>
      <w:r w:rsidRPr="00DE65D0">
        <w:rPr>
          <w:rFonts w:ascii="Times New Roman" w:hAnsi="Times New Roman" w:cs="Times New Roman"/>
          <w:sz w:val="24"/>
        </w:rPr>
        <w:t xml:space="preserve">), « Faire les comptes : normes comptables, normes sociales », </w:t>
      </w:r>
      <w:r w:rsidRPr="00DE65D0">
        <w:rPr>
          <w:rFonts w:ascii="Times New Roman" w:hAnsi="Times New Roman" w:cs="Times New Roman"/>
          <w:i/>
          <w:iCs/>
          <w:sz w:val="24"/>
        </w:rPr>
        <w:t>Genèses</w:t>
      </w:r>
      <w:r w:rsidRPr="00DE65D0">
        <w:rPr>
          <w:rFonts w:ascii="Times New Roman" w:hAnsi="Times New Roman" w:cs="Times New Roman"/>
          <w:sz w:val="24"/>
        </w:rPr>
        <w:t>, vol. </w:t>
      </w:r>
      <w:proofErr w:type="gramStart"/>
      <w:r w:rsidRPr="00DE65D0">
        <w:rPr>
          <w:rFonts w:ascii="Times New Roman" w:hAnsi="Times New Roman" w:cs="Times New Roman"/>
          <w:sz w:val="24"/>
        </w:rPr>
        <w:t>n</w:t>
      </w:r>
      <w:proofErr w:type="gramEnd"/>
      <w:r w:rsidRPr="00DE65D0">
        <w:rPr>
          <w:rFonts w:ascii="Times New Roman" w:hAnsi="Times New Roman" w:cs="Times New Roman"/>
          <w:sz w:val="24"/>
        </w:rPr>
        <w:t>° 84, n°3, pp. 69</w:t>
      </w:r>
      <w:r w:rsidRPr="00DE65D0">
        <w:rPr>
          <w:rFonts w:ascii="MS Mincho" w:eastAsia="MS Mincho" w:hAnsi="MS Mincho" w:cs="MS Mincho" w:hint="eastAsia"/>
          <w:sz w:val="24"/>
        </w:rPr>
        <w:t>‑</w:t>
      </w:r>
      <w:r w:rsidRPr="00DE65D0">
        <w:rPr>
          <w:rFonts w:ascii="Times New Roman" w:hAnsi="Times New Roman" w:cs="Times New Roman"/>
          <w:sz w:val="24"/>
        </w:rPr>
        <w:t>92.</w:t>
      </w:r>
    </w:p>
    <w:p w:rsidR="00DE65D0" w:rsidRPr="00DE65D0" w:rsidRDefault="00DE65D0" w:rsidP="00DE65D0">
      <w:pPr>
        <w:pStyle w:val="Bibliographie"/>
        <w:rPr>
          <w:rFonts w:ascii="Times New Roman" w:hAnsi="Times New Roman" w:cs="Times New Roman"/>
          <w:sz w:val="24"/>
        </w:rPr>
      </w:pPr>
      <w:r w:rsidRPr="00DE65D0">
        <w:rPr>
          <w:rFonts w:ascii="Times New Roman" w:hAnsi="Times New Roman" w:cs="Times New Roman"/>
          <w:b/>
          <w:bCs/>
          <w:sz w:val="24"/>
        </w:rPr>
        <w:t>Schwartz O.</w:t>
      </w:r>
      <w:r w:rsidRPr="00DE65D0">
        <w:rPr>
          <w:rFonts w:ascii="Times New Roman" w:hAnsi="Times New Roman" w:cs="Times New Roman"/>
          <w:sz w:val="24"/>
        </w:rPr>
        <w:t xml:space="preserve"> (</w:t>
      </w:r>
      <w:r w:rsidRPr="00DE65D0">
        <w:rPr>
          <w:rFonts w:ascii="Times New Roman" w:hAnsi="Times New Roman" w:cs="Times New Roman"/>
          <w:b/>
          <w:bCs/>
          <w:sz w:val="24"/>
        </w:rPr>
        <w:t>2012</w:t>
      </w:r>
      <w:r w:rsidRPr="00DE65D0">
        <w:rPr>
          <w:rFonts w:ascii="Times New Roman" w:hAnsi="Times New Roman" w:cs="Times New Roman"/>
          <w:sz w:val="24"/>
        </w:rPr>
        <w:t xml:space="preserve">), </w:t>
      </w:r>
      <w:r w:rsidRPr="00DE65D0">
        <w:rPr>
          <w:rFonts w:ascii="Times New Roman" w:hAnsi="Times New Roman" w:cs="Times New Roman"/>
          <w:i/>
          <w:iCs/>
          <w:sz w:val="24"/>
        </w:rPr>
        <w:t>Le monde privé des ouvriers</w:t>
      </w:r>
      <w:r w:rsidRPr="00DE65D0">
        <w:rPr>
          <w:rFonts w:ascii="Times New Roman" w:hAnsi="Times New Roman" w:cs="Times New Roman"/>
          <w:sz w:val="24"/>
        </w:rPr>
        <w:t>, 3</w:t>
      </w:r>
      <w:r w:rsidRPr="00DE65D0">
        <w:rPr>
          <w:rFonts w:ascii="Times New Roman" w:hAnsi="Times New Roman" w:cs="Times New Roman"/>
          <w:sz w:val="24"/>
          <w:vertAlign w:val="superscript"/>
        </w:rPr>
        <w:t>e</w:t>
      </w:r>
      <w:r w:rsidRPr="00DE65D0">
        <w:rPr>
          <w:rFonts w:ascii="Times New Roman" w:hAnsi="Times New Roman" w:cs="Times New Roman"/>
          <w:sz w:val="24"/>
        </w:rPr>
        <w:t xml:space="preserve"> édition, Paris, PRESSES UNIVERSITAIRES DE FRANCE - PUF, 552 p.</w:t>
      </w:r>
    </w:p>
    <w:p w:rsidR="00DE65D0" w:rsidRPr="00DE65D0" w:rsidRDefault="00DE65D0" w:rsidP="00DE65D0">
      <w:pPr>
        <w:pStyle w:val="Bibliographie"/>
        <w:rPr>
          <w:rFonts w:ascii="Times New Roman" w:hAnsi="Times New Roman" w:cs="Times New Roman"/>
          <w:sz w:val="24"/>
        </w:rPr>
      </w:pPr>
      <w:r w:rsidRPr="00DE65D0">
        <w:rPr>
          <w:rFonts w:ascii="Times New Roman" w:hAnsi="Times New Roman" w:cs="Times New Roman"/>
          <w:b/>
          <w:bCs/>
          <w:sz w:val="24"/>
        </w:rPr>
        <w:t>Velde C.V. de</w:t>
      </w:r>
      <w:r w:rsidRPr="00DE65D0">
        <w:rPr>
          <w:rFonts w:ascii="Times New Roman" w:hAnsi="Times New Roman" w:cs="Times New Roman"/>
          <w:sz w:val="24"/>
        </w:rPr>
        <w:t xml:space="preserve"> (</w:t>
      </w:r>
      <w:r w:rsidRPr="00DE65D0">
        <w:rPr>
          <w:rFonts w:ascii="Times New Roman" w:hAnsi="Times New Roman" w:cs="Times New Roman"/>
          <w:b/>
          <w:bCs/>
          <w:sz w:val="24"/>
        </w:rPr>
        <w:t>2008</w:t>
      </w:r>
      <w:r w:rsidRPr="00DE65D0">
        <w:rPr>
          <w:rFonts w:ascii="Times New Roman" w:hAnsi="Times New Roman" w:cs="Times New Roman"/>
          <w:sz w:val="24"/>
        </w:rPr>
        <w:t xml:space="preserve">), </w:t>
      </w:r>
      <w:r w:rsidRPr="00DE65D0">
        <w:rPr>
          <w:rFonts w:ascii="Times New Roman" w:hAnsi="Times New Roman" w:cs="Times New Roman"/>
          <w:i/>
          <w:iCs/>
          <w:sz w:val="24"/>
        </w:rPr>
        <w:t>Devenir Adulte : Sociologie comparée de la jeunesse en Europe</w:t>
      </w:r>
      <w:r w:rsidRPr="00DE65D0">
        <w:rPr>
          <w:rFonts w:ascii="Times New Roman" w:hAnsi="Times New Roman" w:cs="Times New Roman"/>
          <w:sz w:val="24"/>
        </w:rPr>
        <w:t>, Paris, Presses Universitaires de France - PUF, 278 p.</w:t>
      </w:r>
    </w:p>
    <w:p w:rsidR="00DE65D0" w:rsidRPr="00E90BC2" w:rsidRDefault="00DE65D0" w:rsidP="00DE65D0">
      <w:pPr>
        <w:jc w:val="both"/>
        <w:rPr>
          <w:rFonts w:ascii="Times New Roman" w:hAnsi="Times New Roman" w:cs="Times New Roman"/>
          <w:sz w:val="24"/>
          <w:szCs w:val="24"/>
        </w:rPr>
      </w:pPr>
      <w:r>
        <w:rPr>
          <w:rFonts w:ascii="Times New Roman" w:hAnsi="Times New Roman" w:cs="Times New Roman"/>
          <w:sz w:val="24"/>
          <w:szCs w:val="24"/>
        </w:rPr>
        <w:fldChar w:fldCharType="end"/>
      </w:r>
    </w:p>
    <w:sectPr w:rsidR="00DE65D0" w:rsidRPr="00E90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2B79"/>
    <w:multiLevelType w:val="hybridMultilevel"/>
    <w:tmpl w:val="6CF0B260"/>
    <w:lvl w:ilvl="0" w:tplc="7B5ABE5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4E"/>
    <w:rsid w:val="0011124B"/>
    <w:rsid w:val="00133CE1"/>
    <w:rsid w:val="00162512"/>
    <w:rsid w:val="00174793"/>
    <w:rsid w:val="00270455"/>
    <w:rsid w:val="00354EF4"/>
    <w:rsid w:val="003729F7"/>
    <w:rsid w:val="004B59A4"/>
    <w:rsid w:val="00504939"/>
    <w:rsid w:val="00520E11"/>
    <w:rsid w:val="00551828"/>
    <w:rsid w:val="00666044"/>
    <w:rsid w:val="007B0EB5"/>
    <w:rsid w:val="0086344E"/>
    <w:rsid w:val="008C010D"/>
    <w:rsid w:val="008F2729"/>
    <w:rsid w:val="009C628F"/>
    <w:rsid w:val="00AC1C1A"/>
    <w:rsid w:val="00C141F3"/>
    <w:rsid w:val="00CC4EE3"/>
    <w:rsid w:val="00CD3E9A"/>
    <w:rsid w:val="00D70A3A"/>
    <w:rsid w:val="00DE65D0"/>
    <w:rsid w:val="00E041E4"/>
    <w:rsid w:val="00E2538D"/>
    <w:rsid w:val="00E90BC2"/>
    <w:rsid w:val="00FE7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E90BC2"/>
    <w:pPr>
      <w:keepNext/>
      <w:keepLines/>
      <w:spacing w:before="200" w:line="360" w:lineRule="auto"/>
      <w:ind w:left="1416" w:firstLine="708"/>
      <w:jc w:val="both"/>
      <w:outlineLvl w:val="3"/>
    </w:pPr>
    <w:rPr>
      <w:rFonts w:ascii="Times New Roman" w:eastAsiaTheme="majorEastAsia" w:hAnsi="Times New Roman" w:cs="Times New Roman"/>
      <w:bCs/>
      <w:i/>
      <w:sz w:val="28"/>
      <w:szCs w:val="24"/>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90BC2"/>
    <w:rPr>
      <w:rFonts w:ascii="Times New Roman" w:eastAsiaTheme="majorEastAsia" w:hAnsi="Times New Roman" w:cs="Times New Roman"/>
      <w:bCs/>
      <w:i/>
      <w:sz w:val="28"/>
      <w:szCs w:val="24"/>
      <w:u w:val="single"/>
    </w:rPr>
  </w:style>
  <w:style w:type="paragraph" w:styleId="Paragraphedeliste">
    <w:name w:val="List Paragraph"/>
    <w:basedOn w:val="Normal"/>
    <w:uiPriority w:val="34"/>
    <w:qFormat/>
    <w:rsid w:val="00E2538D"/>
    <w:pPr>
      <w:ind w:left="720"/>
      <w:contextualSpacing/>
    </w:pPr>
  </w:style>
  <w:style w:type="paragraph" w:styleId="Bibliographie">
    <w:name w:val="Bibliography"/>
    <w:basedOn w:val="Normal"/>
    <w:next w:val="Normal"/>
    <w:uiPriority w:val="37"/>
    <w:unhideWhenUsed/>
    <w:rsid w:val="00DE65D0"/>
    <w:pPr>
      <w:spacing w:after="24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E90BC2"/>
    <w:pPr>
      <w:keepNext/>
      <w:keepLines/>
      <w:spacing w:before="200" w:line="360" w:lineRule="auto"/>
      <w:ind w:left="1416" w:firstLine="708"/>
      <w:jc w:val="both"/>
      <w:outlineLvl w:val="3"/>
    </w:pPr>
    <w:rPr>
      <w:rFonts w:ascii="Times New Roman" w:eastAsiaTheme="majorEastAsia" w:hAnsi="Times New Roman" w:cs="Times New Roman"/>
      <w:bCs/>
      <w:i/>
      <w:sz w:val="28"/>
      <w:szCs w:val="24"/>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90BC2"/>
    <w:rPr>
      <w:rFonts w:ascii="Times New Roman" w:eastAsiaTheme="majorEastAsia" w:hAnsi="Times New Roman" w:cs="Times New Roman"/>
      <w:bCs/>
      <w:i/>
      <w:sz w:val="28"/>
      <w:szCs w:val="24"/>
      <w:u w:val="single"/>
    </w:rPr>
  </w:style>
  <w:style w:type="paragraph" w:styleId="Paragraphedeliste">
    <w:name w:val="List Paragraph"/>
    <w:basedOn w:val="Normal"/>
    <w:uiPriority w:val="34"/>
    <w:qFormat/>
    <w:rsid w:val="00E2538D"/>
    <w:pPr>
      <w:ind w:left="720"/>
      <w:contextualSpacing/>
    </w:pPr>
  </w:style>
  <w:style w:type="paragraph" w:styleId="Bibliographie">
    <w:name w:val="Bibliography"/>
    <w:basedOn w:val="Normal"/>
    <w:next w:val="Normal"/>
    <w:uiPriority w:val="37"/>
    <w:unhideWhenUsed/>
    <w:rsid w:val="00DE65D0"/>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5282</Words>
  <Characters>26679</Characters>
  <Application>Microsoft Office Word</Application>
  <DocSecurity>0</DocSecurity>
  <Lines>423</Lines>
  <Paragraphs>121</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Venet</dc:creator>
  <cp:lastModifiedBy>Thomas Venet</cp:lastModifiedBy>
  <cp:revision>3</cp:revision>
  <cp:lastPrinted>2016-03-29T15:38:00Z</cp:lastPrinted>
  <dcterms:created xsi:type="dcterms:W3CDTF">2016-04-01T11:48:00Z</dcterms:created>
  <dcterms:modified xsi:type="dcterms:W3CDTF">2016-04-01T11:55:00Z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zotero-version="4.0.29.6"&gt;&lt;session id="FQK6Z6gM"/&gt;&lt;style id="http://www.zotero.org/styles/economie-et-statistique"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