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5B16" w14:textId="77777777" w:rsidR="009D13DB" w:rsidRPr="0020710E" w:rsidRDefault="009D13DB" w:rsidP="00FB5D6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0710E">
        <w:rPr>
          <w:rFonts w:ascii="Times New Roman" w:hAnsi="Times New Roman"/>
          <w:b/>
          <w:sz w:val="24"/>
          <w:szCs w:val="24"/>
        </w:rPr>
        <w:t>Titre : Euthanasie des personnes âgées à Bobo-Dioulasso (Burkina Faso) : représentations sociales et pratiques</w:t>
      </w:r>
    </w:p>
    <w:p w14:paraId="0D58428C" w14:textId="77777777" w:rsidR="00FB5D69" w:rsidRDefault="00FB5D69" w:rsidP="00FB5D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DFDA963" w14:textId="505972BD" w:rsidR="0087023B" w:rsidRDefault="009D13DB" w:rsidP="00EE4FB3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13DB">
        <w:rPr>
          <w:rFonts w:ascii="Times New Roman" w:eastAsiaTheme="minorHAnsi" w:hAnsi="Times New Roman"/>
          <w:b/>
          <w:sz w:val="24"/>
          <w:szCs w:val="24"/>
        </w:rPr>
        <w:t xml:space="preserve">Auteurs : </w:t>
      </w:r>
      <w:r w:rsidR="00A848B3" w:rsidRPr="009D13DB">
        <w:rPr>
          <w:rFonts w:ascii="Times New Roman" w:eastAsiaTheme="minorHAnsi" w:hAnsi="Times New Roman"/>
          <w:sz w:val="24"/>
          <w:szCs w:val="24"/>
        </w:rPr>
        <w:t>Maïmouna</w:t>
      </w:r>
      <w:r w:rsidR="00A848B3" w:rsidRPr="009D13DB">
        <w:rPr>
          <w:rFonts w:ascii="Times New Roman" w:eastAsiaTheme="minorHAnsi" w:hAnsi="Times New Roman"/>
          <w:sz w:val="24"/>
          <w:szCs w:val="24"/>
        </w:rPr>
        <w:t xml:space="preserve"> </w:t>
      </w:r>
      <w:r w:rsidR="00A848B3">
        <w:rPr>
          <w:rFonts w:ascii="Times New Roman" w:eastAsiaTheme="minorHAnsi" w:hAnsi="Times New Roman"/>
          <w:sz w:val="24"/>
          <w:szCs w:val="24"/>
        </w:rPr>
        <w:t>Sanou</w:t>
      </w:r>
      <w:r w:rsidRPr="009D13DB">
        <w:rPr>
          <w:rFonts w:ascii="Times New Roman" w:eastAsiaTheme="minorHAnsi" w:hAnsi="Times New Roman" w:cstheme="minorBidi"/>
          <w:bCs/>
          <w:sz w:val="24"/>
          <w:szCs w:val="24"/>
          <w:vertAlign w:val="superscript"/>
        </w:rPr>
        <w:t>1</w:t>
      </w:r>
      <w:r w:rsidRPr="009D13DB">
        <w:rPr>
          <w:rFonts w:ascii="Times New Roman" w:eastAsiaTheme="minorHAnsi" w:hAnsi="Times New Roman"/>
          <w:sz w:val="24"/>
          <w:szCs w:val="24"/>
        </w:rPr>
        <w:t xml:space="preserve">, </w:t>
      </w:r>
      <w:r w:rsidR="00A848B3" w:rsidRPr="009D13DB">
        <w:rPr>
          <w:rFonts w:ascii="Times New Roman" w:eastAsiaTheme="minorHAnsi" w:hAnsi="Times New Roman"/>
          <w:sz w:val="24"/>
          <w:szCs w:val="24"/>
        </w:rPr>
        <w:t>Lalla</w:t>
      </w:r>
      <w:r w:rsidR="00A848B3" w:rsidRPr="009D13DB">
        <w:rPr>
          <w:rFonts w:ascii="Times New Roman" w:eastAsiaTheme="minorHAnsi" w:hAnsi="Times New Roman"/>
          <w:sz w:val="24"/>
          <w:szCs w:val="24"/>
        </w:rPr>
        <w:t xml:space="preserve"> </w:t>
      </w:r>
      <w:r w:rsidR="00A848B3">
        <w:rPr>
          <w:rFonts w:ascii="Times New Roman" w:eastAsiaTheme="minorHAnsi" w:hAnsi="Times New Roman"/>
          <w:sz w:val="24"/>
          <w:szCs w:val="24"/>
        </w:rPr>
        <w:t>Berthé-Sanou</w:t>
      </w:r>
      <w:r w:rsidRPr="009D13DB">
        <w:rPr>
          <w:rFonts w:ascii="Times New Roman" w:eastAsiaTheme="minorHAnsi" w:hAnsi="Times New Roman" w:cstheme="minorBidi"/>
          <w:bCs/>
          <w:sz w:val="24"/>
          <w:szCs w:val="24"/>
          <w:vertAlign w:val="superscript"/>
        </w:rPr>
        <w:t>1</w:t>
      </w:r>
      <w:r w:rsidRPr="009D13DB">
        <w:rPr>
          <w:rFonts w:ascii="Times New Roman" w:eastAsiaTheme="minorHAnsi" w:hAnsi="Times New Roman"/>
          <w:sz w:val="24"/>
          <w:szCs w:val="24"/>
        </w:rPr>
        <w:t xml:space="preserve">, </w:t>
      </w:r>
      <w:r w:rsidR="00A848B3" w:rsidRPr="009D13DB">
        <w:rPr>
          <w:rFonts w:ascii="Times New Roman" w:eastAsiaTheme="minorHAnsi" w:hAnsi="Times New Roman"/>
          <w:sz w:val="24"/>
          <w:szCs w:val="24"/>
        </w:rPr>
        <w:t>Abdraman</w:t>
      </w:r>
      <w:r w:rsidR="00A848B3">
        <w:rPr>
          <w:rFonts w:ascii="Times New Roman" w:eastAsiaTheme="minorHAnsi" w:hAnsi="Times New Roman"/>
          <w:sz w:val="24"/>
          <w:szCs w:val="24"/>
        </w:rPr>
        <w:t>e</w:t>
      </w:r>
      <w:r w:rsidR="00A848B3" w:rsidRPr="009D13DB">
        <w:rPr>
          <w:rFonts w:ascii="Times New Roman" w:eastAsiaTheme="minorHAnsi" w:hAnsi="Times New Roman"/>
          <w:sz w:val="24"/>
          <w:szCs w:val="24"/>
        </w:rPr>
        <w:t xml:space="preserve"> </w:t>
      </w:r>
      <w:r w:rsidR="00A848B3">
        <w:rPr>
          <w:rFonts w:ascii="Times New Roman" w:eastAsiaTheme="minorHAnsi" w:hAnsi="Times New Roman"/>
          <w:sz w:val="24"/>
          <w:szCs w:val="24"/>
        </w:rPr>
        <w:t>Berthé</w:t>
      </w:r>
      <w:r w:rsidRPr="009D13DB">
        <w:rPr>
          <w:rFonts w:ascii="Times New Roman" w:eastAsiaTheme="minorHAnsi" w:hAnsi="Times New Roman" w:cstheme="minorBidi"/>
          <w:bCs/>
          <w:sz w:val="24"/>
          <w:szCs w:val="24"/>
          <w:vertAlign w:val="superscript"/>
        </w:rPr>
        <w:t>1</w:t>
      </w:r>
      <w:r w:rsidRPr="009D13DB">
        <w:rPr>
          <w:rFonts w:ascii="Times New Roman" w:eastAsiaTheme="minorHAnsi" w:hAnsi="Times New Roman"/>
          <w:sz w:val="24"/>
        </w:rPr>
        <w:t xml:space="preserve">, </w:t>
      </w:r>
      <w:r w:rsidR="00A848B3" w:rsidRPr="009D13DB">
        <w:rPr>
          <w:rFonts w:ascii="Times New Roman" w:hAnsi="Times New Roman"/>
          <w:sz w:val="24"/>
          <w:szCs w:val="24"/>
          <w:lang w:val="fr-FR" w:eastAsia="fr-FR"/>
        </w:rPr>
        <w:t>Fatoumata</w:t>
      </w:r>
      <w:r w:rsidR="00A848B3" w:rsidRPr="00130EFA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r w:rsidRPr="00130EFA">
        <w:rPr>
          <w:rFonts w:ascii="Times New Roman" w:hAnsi="Times New Roman"/>
          <w:sz w:val="24"/>
          <w:szCs w:val="24"/>
          <w:lang w:val="fr-FR" w:eastAsia="fr-FR"/>
        </w:rPr>
        <w:t>B</w:t>
      </w:r>
      <w:r w:rsidR="009938A2">
        <w:rPr>
          <w:rFonts w:ascii="Times New Roman" w:hAnsi="Times New Roman"/>
          <w:sz w:val="24"/>
          <w:szCs w:val="24"/>
          <w:lang w:val="fr-FR" w:eastAsia="fr-FR"/>
        </w:rPr>
        <w:t>adini</w:t>
      </w:r>
      <w:r w:rsidRPr="00130EFA">
        <w:rPr>
          <w:rFonts w:ascii="Times New Roman" w:hAnsi="Times New Roman"/>
          <w:sz w:val="24"/>
          <w:szCs w:val="24"/>
          <w:lang w:val="fr-FR" w:eastAsia="fr-FR"/>
        </w:rPr>
        <w:t>-</w:t>
      </w:r>
      <w:r w:rsidR="009938A2">
        <w:rPr>
          <w:rFonts w:ascii="Times New Roman" w:hAnsi="Times New Roman"/>
          <w:sz w:val="24"/>
          <w:szCs w:val="24"/>
          <w:lang w:val="fr-FR" w:eastAsia="fr-FR"/>
        </w:rPr>
        <w:t>Kinda</w:t>
      </w:r>
      <w:r w:rsidR="00FB5D69">
        <w:rPr>
          <w:rFonts w:ascii="Times New Roman" w:eastAsiaTheme="minorHAnsi" w:hAnsi="Times New Roman" w:cstheme="minorBidi"/>
          <w:bCs/>
          <w:sz w:val="24"/>
          <w:szCs w:val="24"/>
          <w:vertAlign w:val="superscript"/>
        </w:rPr>
        <w:t>2</w:t>
      </w:r>
      <w:bookmarkStart w:id="0" w:name="_GoBack"/>
      <w:bookmarkEnd w:id="0"/>
    </w:p>
    <w:p w14:paraId="3DB11E13" w14:textId="4F056457" w:rsidR="009D13DB" w:rsidRDefault="009D13DB" w:rsidP="00EE4FB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9D13DB">
        <w:rPr>
          <w:rFonts w:ascii="Times New Roman" w:eastAsiaTheme="minorHAnsi" w:hAnsi="Times New Roman"/>
          <w:b/>
          <w:sz w:val="24"/>
        </w:rPr>
        <w:t xml:space="preserve">1= </w:t>
      </w:r>
      <w:r w:rsidRPr="009D13DB">
        <w:rPr>
          <w:rFonts w:ascii="Times New Roman" w:eastAsiaTheme="minorHAnsi" w:hAnsi="Times New Roman"/>
          <w:sz w:val="24"/>
        </w:rPr>
        <w:t>Equipe Société</w:t>
      </w:r>
      <w:r w:rsidR="009938A2">
        <w:rPr>
          <w:rFonts w:ascii="Times New Roman" w:eastAsiaTheme="minorHAnsi" w:hAnsi="Times New Roman"/>
          <w:sz w:val="24"/>
        </w:rPr>
        <w:t>s</w:t>
      </w:r>
      <w:r w:rsidRPr="009D13DB">
        <w:rPr>
          <w:rFonts w:ascii="Times New Roman" w:eastAsiaTheme="minorHAnsi" w:hAnsi="Times New Roman"/>
          <w:sz w:val="24"/>
        </w:rPr>
        <w:t xml:space="preserve"> et santé/Département de santé publique, Centre Muraz, Bobo-Dioulasso</w:t>
      </w:r>
    </w:p>
    <w:p w14:paraId="4EDB9D50" w14:textId="77777777" w:rsidR="00FB5D69" w:rsidRPr="00111B95" w:rsidRDefault="00FB5D69" w:rsidP="00EE4F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FB5D69">
        <w:rPr>
          <w:rFonts w:ascii="Times New Roman" w:eastAsiaTheme="minorHAnsi" w:hAnsi="Times New Roman"/>
          <w:b/>
          <w:sz w:val="24"/>
        </w:rPr>
        <w:t>2=</w:t>
      </w:r>
      <w:r>
        <w:rPr>
          <w:rFonts w:ascii="Times New Roman" w:eastAsiaTheme="minorHAnsi" w:hAnsi="Times New Roman"/>
          <w:sz w:val="24"/>
        </w:rPr>
        <w:t xml:space="preserve"> </w:t>
      </w:r>
      <w:r w:rsidRPr="00111B95">
        <w:rPr>
          <w:rFonts w:ascii="Times New Roman" w:hAnsi="Times New Roman"/>
          <w:sz w:val="24"/>
          <w:szCs w:val="24"/>
          <w:lang w:val="fr-FR" w:eastAsia="fr-FR"/>
        </w:rPr>
        <w:t xml:space="preserve">Université </w:t>
      </w:r>
      <w:r w:rsidRPr="00C94FFC">
        <w:rPr>
          <w:rFonts w:ascii="Times New Roman" w:hAnsi="Times New Roman"/>
          <w:sz w:val="24"/>
          <w:szCs w:val="24"/>
          <w:lang w:val="fr-FR" w:eastAsia="fr-FR"/>
        </w:rPr>
        <w:t>de Ouagadougou1, Pr Joseph KI-ZERBO</w:t>
      </w:r>
    </w:p>
    <w:p w14:paraId="5A2EDACE" w14:textId="77777777" w:rsidR="00FB5D69" w:rsidRPr="00FB5D69" w:rsidRDefault="00FB5D69" w:rsidP="00FB5D69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fr-FR"/>
        </w:rPr>
      </w:pPr>
    </w:p>
    <w:p w14:paraId="528CFB62" w14:textId="77777777" w:rsidR="00212468" w:rsidRDefault="009D13DB" w:rsidP="00FB5D6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9D13DB">
        <w:rPr>
          <w:rFonts w:ascii="Times New Roman" w:eastAsiaTheme="minorHAnsi" w:hAnsi="Times New Roman"/>
          <w:b/>
          <w:sz w:val="24"/>
        </w:rPr>
        <w:t>Introduction</w:t>
      </w:r>
    </w:p>
    <w:p w14:paraId="0594C3AF" w14:textId="653D74D1" w:rsidR="00876C8C" w:rsidRPr="00AA1370" w:rsidRDefault="0020710E" w:rsidP="001C3449">
      <w:pPr>
        <w:spacing w:before="120" w:after="120" w:line="240" w:lineRule="auto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Au Burkina Faso, </w:t>
      </w:r>
      <w:r w:rsidR="00DF432E">
        <w:rPr>
          <w:rFonts w:ascii="Times New Roman" w:hAnsi="Times New Roman"/>
          <w:sz w:val="24"/>
          <w:szCs w:val="24"/>
        </w:rPr>
        <w:t xml:space="preserve">de plus en plus </w:t>
      </w:r>
      <w:r w:rsidR="00DF432E" w:rsidRPr="006A02BC">
        <w:rPr>
          <w:rFonts w:ascii="Times New Roman" w:hAnsi="Times New Roman"/>
          <w:sz w:val="24"/>
          <w:szCs w:val="24"/>
        </w:rPr>
        <w:t>de personnes âgées</w:t>
      </w:r>
      <w:r w:rsidR="00DF432E">
        <w:rPr>
          <w:rFonts w:ascii="Times New Roman" w:hAnsi="Times New Roman"/>
          <w:sz w:val="24"/>
          <w:szCs w:val="24"/>
        </w:rPr>
        <w:t xml:space="preserve"> (PA)</w:t>
      </w:r>
      <w:r w:rsidR="00DF432E" w:rsidRPr="006A02BC">
        <w:rPr>
          <w:rFonts w:ascii="Times New Roman" w:hAnsi="Times New Roman"/>
          <w:sz w:val="24"/>
          <w:szCs w:val="24"/>
        </w:rPr>
        <w:t xml:space="preserve"> </w:t>
      </w:r>
      <w:r w:rsidR="005706B3">
        <w:rPr>
          <w:rFonts w:ascii="Times New Roman" w:hAnsi="Times New Roman"/>
          <w:sz w:val="24"/>
          <w:szCs w:val="24"/>
        </w:rPr>
        <w:t>vive</w:t>
      </w:r>
      <w:r w:rsidR="00DF432E">
        <w:rPr>
          <w:rFonts w:ascii="Times New Roman" w:hAnsi="Times New Roman"/>
          <w:sz w:val="24"/>
          <w:szCs w:val="24"/>
        </w:rPr>
        <w:t xml:space="preserve">nt </w:t>
      </w:r>
      <w:r w:rsidR="00DF432E" w:rsidRPr="006A02BC">
        <w:rPr>
          <w:rFonts w:ascii="Times New Roman" w:hAnsi="Times New Roman"/>
          <w:sz w:val="24"/>
          <w:szCs w:val="24"/>
        </w:rPr>
        <w:t>avec des maladies chroniques</w:t>
      </w:r>
      <w:r w:rsidR="00DF432E">
        <w:rPr>
          <w:rFonts w:ascii="Times New Roman" w:hAnsi="Times New Roman"/>
          <w:sz w:val="24"/>
          <w:szCs w:val="24"/>
        </w:rPr>
        <w:t xml:space="preserve"> </w:t>
      </w:r>
      <w:r w:rsidR="00961A6C">
        <w:rPr>
          <w:rFonts w:ascii="Times New Roman" w:hAnsi="Times New Roman"/>
          <w:sz w:val="24"/>
          <w:szCs w:val="24"/>
        </w:rPr>
        <w:t>qui s’accompagne</w:t>
      </w:r>
      <w:r w:rsidR="00DF432E" w:rsidRPr="003F585E">
        <w:rPr>
          <w:rFonts w:ascii="Times New Roman" w:hAnsi="Times New Roman"/>
          <w:sz w:val="24"/>
          <w:szCs w:val="24"/>
        </w:rPr>
        <w:t>nt souvent d’incapacités fonctionnelles graves et de douleurs susceptibles de dégrader l</w:t>
      </w:r>
      <w:r w:rsidR="0087023B">
        <w:rPr>
          <w:rFonts w:ascii="Times New Roman" w:hAnsi="Times New Roman"/>
          <w:sz w:val="24"/>
          <w:szCs w:val="24"/>
        </w:rPr>
        <w:t>eur</w:t>
      </w:r>
      <w:r w:rsidR="00DF432E" w:rsidRPr="003F585E">
        <w:rPr>
          <w:rFonts w:ascii="Times New Roman" w:hAnsi="Times New Roman"/>
          <w:sz w:val="24"/>
          <w:szCs w:val="24"/>
        </w:rPr>
        <w:t xml:space="preserve"> qualité de vie et de leur famille.</w:t>
      </w:r>
      <w:r w:rsidR="005959DA">
        <w:rPr>
          <w:rFonts w:ascii="Times New Roman" w:hAnsi="Times New Roman"/>
          <w:sz w:val="24"/>
          <w:szCs w:val="24"/>
        </w:rPr>
        <w:t xml:space="preserve"> </w:t>
      </w:r>
      <w:r w:rsidR="001C3449">
        <w:rPr>
          <w:rFonts w:ascii="Times New Roman" w:hAnsi="Times New Roman"/>
          <w:sz w:val="24"/>
          <w:szCs w:val="24"/>
        </w:rPr>
        <w:t>La</w:t>
      </w:r>
      <w:r w:rsidR="00EE4FB3">
        <w:rPr>
          <w:rFonts w:ascii="Times New Roman" w:hAnsi="Times New Roman"/>
          <w:sz w:val="24"/>
          <w:szCs w:val="24"/>
        </w:rPr>
        <w:t xml:space="preserve"> prise en charge de</w:t>
      </w:r>
      <w:r w:rsidR="000C5AFD">
        <w:rPr>
          <w:rFonts w:ascii="Times New Roman" w:hAnsi="Times New Roman"/>
          <w:sz w:val="24"/>
          <w:szCs w:val="24"/>
        </w:rPr>
        <w:t xml:space="preserve">s PA en fin de vie </w:t>
      </w:r>
      <w:r w:rsidR="001C3449">
        <w:rPr>
          <w:rFonts w:ascii="Times New Roman" w:hAnsi="Times New Roman"/>
          <w:sz w:val="24"/>
          <w:szCs w:val="24"/>
        </w:rPr>
        <w:t xml:space="preserve">constitue un défi </w:t>
      </w:r>
      <w:r w:rsidR="00776AC0">
        <w:rPr>
          <w:rFonts w:ascii="Times New Roman" w:hAnsi="Times New Roman"/>
          <w:sz w:val="24"/>
          <w:szCs w:val="24"/>
        </w:rPr>
        <w:t>pour le système</w:t>
      </w:r>
      <w:r w:rsidR="00776AC0" w:rsidRPr="003F585E">
        <w:rPr>
          <w:rFonts w:ascii="Times New Roman" w:hAnsi="Times New Roman"/>
          <w:sz w:val="24"/>
          <w:szCs w:val="24"/>
        </w:rPr>
        <w:t xml:space="preserve"> de santé</w:t>
      </w:r>
      <w:r w:rsidR="000C5AFD">
        <w:rPr>
          <w:rFonts w:ascii="Times New Roman" w:hAnsi="Times New Roman"/>
          <w:sz w:val="24"/>
          <w:szCs w:val="24"/>
        </w:rPr>
        <w:t xml:space="preserve"> et le système social</w:t>
      </w:r>
      <w:r w:rsidR="00776AC0">
        <w:rPr>
          <w:rFonts w:ascii="Times New Roman" w:hAnsi="Times New Roman"/>
          <w:sz w:val="24"/>
          <w:szCs w:val="24"/>
        </w:rPr>
        <w:t xml:space="preserve">. </w:t>
      </w:r>
      <w:r w:rsidR="00776AC0" w:rsidRPr="000D25CD">
        <w:rPr>
          <w:rFonts w:ascii="Times New Roman" w:hAnsi="Times New Roman"/>
          <w:sz w:val="24"/>
          <w:szCs w:val="24"/>
          <w:lang w:val="fr-FR"/>
        </w:rPr>
        <w:t xml:space="preserve">Dans la pratique, il y a des formes de comportements (arrêt </w:t>
      </w:r>
      <w:r w:rsidR="005706B3">
        <w:rPr>
          <w:rFonts w:ascii="Times New Roman" w:hAnsi="Times New Roman"/>
          <w:sz w:val="24"/>
          <w:szCs w:val="24"/>
          <w:lang w:val="fr-FR"/>
        </w:rPr>
        <w:t xml:space="preserve">et refus </w:t>
      </w:r>
      <w:r w:rsidR="00776AC0" w:rsidRPr="000D25CD">
        <w:rPr>
          <w:rFonts w:ascii="Times New Roman" w:hAnsi="Times New Roman"/>
          <w:sz w:val="24"/>
          <w:szCs w:val="24"/>
          <w:lang w:val="fr-FR"/>
        </w:rPr>
        <w:t xml:space="preserve">des traitements) qui laissent </w:t>
      </w:r>
      <w:r w:rsidR="0054463C">
        <w:rPr>
          <w:rFonts w:ascii="Times New Roman" w:hAnsi="Times New Roman"/>
          <w:sz w:val="24"/>
          <w:szCs w:val="24"/>
          <w:lang w:val="fr-FR"/>
        </w:rPr>
        <w:t xml:space="preserve">penser </w:t>
      </w:r>
      <w:r w:rsidR="00776AC0" w:rsidRPr="000D25CD">
        <w:rPr>
          <w:rFonts w:ascii="Times New Roman" w:hAnsi="Times New Roman"/>
          <w:sz w:val="24"/>
          <w:szCs w:val="24"/>
          <w:lang w:val="fr-FR"/>
        </w:rPr>
        <w:t xml:space="preserve">à </w:t>
      </w:r>
      <w:r w:rsidR="005706B3">
        <w:rPr>
          <w:rFonts w:ascii="Times New Roman" w:hAnsi="Times New Roman"/>
          <w:sz w:val="24"/>
          <w:szCs w:val="24"/>
          <w:lang w:val="fr-FR"/>
        </w:rPr>
        <w:t xml:space="preserve">d’euthanasie </w:t>
      </w:r>
      <w:r w:rsidR="00776AC0" w:rsidRPr="000D25CD">
        <w:rPr>
          <w:rFonts w:ascii="Times New Roman" w:hAnsi="Times New Roman"/>
          <w:sz w:val="24"/>
          <w:szCs w:val="24"/>
          <w:lang w:val="fr-FR"/>
        </w:rPr>
        <w:t>de PA</w:t>
      </w:r>
      <w:r w:rsidR="005706B3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76C8C">
        <w:rPr>
          <w:rFonts w:ascii="Times New Roman" w:hAnsi="Times New Roman"/>
          <w:sz w:val="24"/>
          <w:lang w:val="fr-FR"/>
        </w:rPr>
        <w:t xml:space="preserve">Cette </w:t>
      </w:r>
      <w:r w:rsidR="00876C8C" w:rsidRPr="00AA1370">
        <w:rPr>
          <w:rFonts w:ascii="Times New Roman" w:hAnsi="Times New Roman"/>
          <w:sz w:val="24"/>
          <w:lang w:val="fr-FR"/>
        </w:rPr>
        <w:t xml:space="preserve">étude </w:t>
      </w:r>
      <w:r w:rsidR="008B3820">
        <w:rPr>
          <w:rFonts w:ascii="Times New Roman" w:hAnsi="Times New Roman"/>
          <w:sz w:val="24"/>
          <w:lang w:val="fr-FR"/>
        </w:rPr>
        <w:t>avait pour objectif d’</w:t>
      </w:r>
      <w:r w:rsidR="00876C8C" w:rsidRPr="00AA1370">
        <w:rPr>
          <w:rFonts w:ascii="Times New Roman" w:hAnsi="Times New Roman"/>
          <w:sz w:val="24"/>
          <w:lang w:val="fr-FR"/>
        </w:rPr>
        <w:t>analyse</w:t>
      </w:r>
      <w:r w:rsidR="008B3820">
        <w:rPr>
          <w:rFonts w:ascii="Times New Roman" w:hAnsi="Times New Roman"/>
          <w:sz w:val="24"/>
          <w:lang w:val="fr-FR"/>
        </w:rPr>
        <w:t>r</w:t>
      </w:r>
      <w:r w:rsidR="00876C8C" w:rsidRPr="00AA1370">
        <w:rPr>
          <w:rFonts w:ascii="Times New Roman" w:hAnsi="Times New Roman"/>
          <w:sz w:val="24"/>
          <w:lang w:val="fr-FR"/>
        </w:rPr>
        <w:t xml:space="preserve"> les </w:t>
      </w:r>
      <w:r w:rsidR="009938A2">
        <w:rPr>
          <w:rFonts w:ascii="Times New Roman" w:hAnsi="Times New Roman"/>
          <w:sz w:val="24"/>
          <w:lang w:val="fr-FR"/>
        </w:rPr>
        <w:t xml:space="preserve">pratiques en fin de vie et les </w:t>
      </w:r>
      <w:r w:rsidR="00876C8C" w:rsidRPr="00AA1370">
        <w:rPr>
          <w:rFonts w:ascii="Times New Roman" w:hAnsi="Times New Roman"/>
          <w:sz w:val="24"/>
          <w:lang w:val="fr-FR"/>
        </w:rPr>
        <w:t>représentat</w:t>
      </w:r>
      <w:r w:rsidR="005706B3">
        <w:rPr>
          <w:rFonts w:ascii="Times New Roman" w:hAnsi="Times New Roman"/>
          <w:sz w:val="24"/>
          <w:lang w:val="fr-FR"/>
        </w:rPr>
        <w:t>ions sociales de l’euthanasie au Burkina Faso</w:t>
      </w:r>
      <w:r w:rsidR="00876C8C" w:rsidRPr="00AA1370">
        <w:rPr>
          <w:rFonts w:ascii="Times New Roman" w:hAnsi="Times New Roman"/>
          <w:sz w:val="24"/>
          <w:lang w:val="fr-FR"/>
        </w:rPr>
        <w:t>.</w:t>
      </w:r>
    </w:p>
    <w:p w14:paraId="3723C553" w14:textId="77777777" w:rsidR="00876C8C" w:rsidRDefault="00876C8C" w:rsidP="00FB5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5D631" w14:textId="77777777" w:rsidR="009D13DB" w:rsidRPr="00876C8C" w:rsidRDefault="009D13DB" w:rsidP="00FB5D69">
      <w:pPr>
        <w:jc w:val="both"/>
        <w:rPr>
          <w:rFonts w:ascii="Times New Roman" w:hAnsi="Times New Roman"/>
          <w:b/>
          <w:sz w:val="24"/>
          <w:szCs w:val="24"/>
        </w:rPr>
      </w:pPr>
      <w:r w:rsidRPr="00876C8C">
        <w:rPr>
          <w:rFonts w:ascii="Times New Roman" w:hAnsi="Times New Roman"/>
          <w:b/>
          <w:sz w:val="24"/>
          <w:szCs w:val="24"/>
        </w:rPr>
        <w:t>Méthode</w:t>
      </w:r>
    </w:p>
    <w:p w14:paraId="62071C38" w14:textId="730905B8" w:rsidR="00A1424D" w:rsidRDefault="00A92BD9" w:rsidP="00EE4FB3">
      <w:pPr>
        <w:spacing w:before="120"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L’étude est de type </w:t>
      </w:r>
      <w:r w:rsidR="00876C8C">
        <w:rPr>
          <w:rFonts w:ascii="Times New Roman" w:hAnsi="Times New Roman"/>
          <w:sz w:val="24"/>
          <w:lang w:val="fr-FR"/>
        </w:rPr>
        <w:t xml:space="preserve">qualitative, </w:t>
      </w:r>
      <w:r w:rsidR="00876C8C" w:rsidRPr="004C53A9">
        <w:rPr>
          <w:rFonts w:ascii="Times New Roman" w:hAnsi="Times New Roman"/>
          <w:sz w:val="24"/>
          <w:szCs w:val="24"/>
        </w:rPr>
        <w:t>transversale</w:t>
      </w:r>
      <w:r w:rsidR="00FB5D69">
        <w:rPr>
          <w:rFonts w:ascii="Times New Roman" w:hAnsi="Times New Roman"/>
          <w:sz w:val="24"/>
          <w:lang w:val="fr-FR"/>
        </w:rPr>
        <w:t xml:space="preserve">. </w:t>
      </w:r>
      <w:r w:rsidR="0054463C">
        <w:rPr>
          <w:rFonts w:ascii="Times New Roman" w:hAnsi="Times New Roman"/>
          <w:sz w:val="24"/>
          <w:lang w:val="fr-FR"/>
        </w:rPr>
        <w:t xml:space="preserve">Des entretiens individuels et focus groups </w:t>
      </w:r>
      <w:r w:rsidR="00876C8C" w:rsidRPr="00AA1370">
        <w:rPr>
          <w:rFonts w:ascii="Times New Roman" w:hAnsi="Times New Roman"/>
          <w:sz w:val="24"/>
          <w:lang w:val="fr-FR"/>
        </w:rPr>
        <w:t xml:space="preserve">ont été </w:t>
      </w:r>
      <w:r w:rsidR="0054463C">
        <w:rPr>
          <w:rFonts w:ascii="Times New Roman" w:hAnsi="Times New Roman"/>
          <w:sz w:val="24"/>
          <w:lang w:val="fr-FR"/>
        </w:rPr>
        <w:t xml:space="preserve">réalisés </w:t>
      </w:r>
      <w:r w:rsidR="00876C8C" w:rsidRPr="00AA1370">
        <w:rPr>
          <w:rFonts w:ascii="Times New Roman" w:hAnsi="Times New Roman"/>
          <w:sz w:val="24"/>
          <w:lang w:val="fr-FR"/>
        </w:rPr>
        <w:t xml:space="preserve">auprès de </w:t>
      </w:r>
      <w:r w:rsidR="00FB5D69">
        <w:rPr>
          <w:rFonts w:ascii="Times New Roman" w:hAnsi="Times New Roman"/>
          <w:sz w:val="24"/>
          <w:lang w:val="fr-FR"/>
        </w:rPr>
        <w:t>79 personnes</w:t>
      </w:r>
      <w:r w:rsidR="00876C8C" w:rsidRPr="00AA1370">
        <w:rPr>
          <w:rFonts w:ascii="Times New Roman" w:hAnsi="Times New Roman"/>
          <w:sz w:val="24"/>
          <w:lang w:val="fr-FR"/>
        </w:rPr>
        <w:t xml:space="preserve">. 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>Ces enquêtés ont été sélectionnés de façon raisonnée</w:t>
      </w:r>
      <w:r w:rsidR="00EE4FB3">
        <w:rPr>
          <w:rFonts w:ascii="Times New Roman" w:hAnsi="Times New Roman"/>
          <w:color w:val="231F20"/>
          <w:sz w:val="24"/>
          <w:szCs w:val="24"/>
        </w:rPr>
        <w:t>,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54463C">
        <w:rPr>
          <w:rFonts w:ascii="Times New Roman" w:hAnsi="Times New Roman"/>
          <w:sz w:val="24"/>
          <w:szCs w:val="24"/>
          <w:lang w:val="fr-FR" w:eastAsia="fr-FR"/>
        </w:rPr>
        <w:t>jusqu’à la saturation des informations recherchées</w:t>
      </w:r>
      <w:r w:rsidR="00EE4FB3">
        <w:rPr>
          <w:rFonts w:ascii="Times New Roman" w:hAnsi="Times New Roman"/>
          <w:sz w:val="24"/>
          <w:szCs w:val="24"/>
          <w:lang w:val="fr-FR" w:eastAsia="fr-FR"/>
        </w:rPr>
        <w:t>,</w:t>
      </w:r>
      <w:r w:rsidR="0054463C" w:rsidRPr="00AA1370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à partir de la base de données d’une étude quantitative </w:t>
      </w:r>
      <w:r w:rsidR="00AF687D">
        <w:rPr>
          <w:rFonts w:ascii="Times New Roman" w:hAnsi="Times New Roman"/>
          <w:color w:val="231F20"/>
          <w:sz w:val="24"/>
          <w:szCs w:val="24"/>
        </w:rPr>
        <w:t>sur les incapacités fonctionnelles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="005959DA" w:rsidRPr="00F26ABF">
        <w:rPr>
          <w:rFonts w:ascii="Times New Roman" w:hAnsi="Times New Roman"/>
          <w:sz w:val="24"/>
          <w:szCs w:val="24"/>
        </w:rPr>
        <w:t>Nous avons p</w:t>
      </w:r>
      <w:r w:rsidR="005959DA">
        <w:rPr>
          <w:rFonts w:ascii="Times New Roman" w:hAnsi="Times New Roman"/>
          <w:sz w:val="24"/>
          <w:szCs w:val="24"/>
        </w:rPr>
        <w:t>rocédé à un traitement manuel des données et à une analyse de contenu</w:t>
      </w:r>
      <w:r w:rsidR="0020710E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="00A1424D" w:rsidRPr="00A1424D">
        <w:rPr>
          <w:rFonts w:ascii="Times New Roman" w:hAnsi="Times New Roman"/>
          <w:color w:val="231F20"/>
          <w:sz w:val="24"/>
          <w:szCs w:val="24"/>
          <w:lang w:val="fr-FR"/>
        </w:rPr>
        <w:t>La recherche s</w:t>
      </w:r>
      <w:r w:rsidR="0020710E">
        <w:rPr>
          <w:rFonts w:ascii="Times New Roman" w:hAnsi="Times New Roman"/>
          <w:color w:val="231F20"/>
          <w:sz w:val="24"/>
          <w:szCs w:val="24"/>
          <w:lang w:val="fr-FR"/>
        </w:rPr>
        <w:t>’</w:t>
      </w:r>
      <w:r w:rsidR="00A1424D" w:rsidRPr="00A1424D">
        <w:rPr>
          <w:rFonts w:ascii="Times New Roman" w:hAnsi="Times New Roman"/>
          <w:color w:val="231F20"/>
          <w:sz w:val="24"/>
          <w:szCs w:val="24"/>
          <w:lang w:val="fr-FR"/>
        </w:rPr>
        <w:t>e</w:t>
      </w:r>
      <w:r w:rsidR="0020710E">
        <w:rPr>
          <w:rFonts w:ascii="Times New Roman" w:hAnsi="Times New Roman"/>
          <w:color w:val="231F20"/>
          <w:sz w:val="24"/>
          <w:szCs w:val="24"/>
          <w:lang w:val="fr-FR"/>
        </w:rPr>
        <w:t>st déroulée</w:t>
      </w:r>
      <w:r w:rsidR="00A1424D" w:rsidRPr="00A1424D">
        <w:rPr>
          <w:rFonts w:ascii="Times New Roman" w:hAnsi="Times New Roman"/>
          <w:color w:val="231F20"/>
          <w:sz w:val="24"/>
          <w:szCs w:val="24"/>
          <w:lang w:val="fr-FR"/>
        </w:rPr>
        <w:t xml:space="preserve"> conformément aux principes éthiques</w:t>
      </w:r>
      <w:r w:rsidR="00AF687D">
        <w:rPr>
          <w:rFonts w:ascii="Times New Roman" w:hAnsi="Times New Roman"/>
          <w:color w:val="231F20"/>
          <w:sz w:val="24"/>
          <w:szCs w:val="24"/>
          <w:lang w:val="fr-FR"/>
        </w:rPr>
        <w:t>.</w:t>
      </w:r>
    </w:p>
    <w:p w14:paraId="45D28B73" w14:textId="77777777" w:rsidR="00EE4FB3" w:rsidRPr="0020710E" w:rsidRDefault="00EE4FB3" w:rsidP="00EE4FB3">
      <w:pPr>
        <w:spacing w:before="120"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393CA553" w14:textId="77777777" w:rsidR="0054463C" w:rsidRDefault="009D13DB" w:rsidP="00EE4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6C8C">
        <w:rPr>
          <w:rFonts w:ascii="Times New Roman" w:hAnsi="Times New Roman"/>
          <w:b/>
          <w:sz w:val="24"/>
          <w:szCs w:val="24"/>
        </w:rPr>
        <w:t>Résultats</w:t>
      </w:r>
    </w:p>
    <w:p w14:paraId="669F463B" w14:textId="2E79BF8D" w:rsidR="00876C8C" w:rsidRDefault="00C4223B" w:rsidP="00EE4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L’euthanasie est ancrée dans la société burkinabè depuis des temps immémoriaux. </w:t>
      </w:r>
      <w:r w:rsidR="00552955">
        <w:rPr>
          <w:rFonts w:ascii="Times New Roman" w:hAnsi="Times New Roman"/>
          <w:color w:val="231F20"/>
          <w:sz w:val="24"/>
          <w:szCs w:val="24"/>
        </w:rPr>
        <w:t>L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es représentations sociales à l’égard de l’euthanasie sont majoritaires négatives. </w:t>
      </w:r>
      <w:r w:rsidR="00552955">
        <w:rPr>
          <w:rFonts w:ascii="Times New Roman" w:hAnsi="Times New Roman"/>
          <w:color w:val="231F20"/>
          <w:sz w:val="24"/>
          <w:szCs w:val="24"/>
        </w:rPr>
        <w:t>C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es représentations sont fondées sur une </w:t>
      </w:r>
      <w:r w:rsidR="00876C8C">
        <w:rPr>
          <w:rFonts w:ascii="Times New Roman" w:hAnsi="Times New Roman"/>
          <w:color w:val="231F20"/>
          <w:sz w:val="24"/>
          <w:szCs w:val="24"/>
        </w:rPr>
        <w:t>morale religieuse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 qui interdit tout droit de décider de sa propre mort ou de celle d’autrui. Ma</w:t>
      </w:r>
      <w:r w:rsidR="008B3820">
        <w:rPr>
          <w:rFonts w:ascii="Times New Roman" w:hAnsi="Times New Roman"/>
          <w:color w:val="231F20"/>
          <w:sz w:val="24"/>
          <w:szCs w:val="24"/>
        </w:rPr>
        <w:t xml:space="preserve">lgré sa condamnation, 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>certains acteurs reconnaissaient l’exi</w:t>
      </w:r>
      <w:r w:rsidR="008B3820">
        <w:rPr>
          <w:rFonts w:ascii="Times New Roman" w:hAnsi="Times New Roman"/>
          <w:color w:val="231F20"/>
          <w:sz w:val="24"/>
          <w:szCs w:val="24"/>
        </w:rPr>
        <w:t>stence de l’euthanasie sous dive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>r</w:t>
      </w:r>
      <w:r w:rsidR="008B3820">
        <w:rPr>
          <w:rFonts w:ascii="Times New Roman" w:hAnsi="Times New Roman"/>
          <w:color w:val="231F20"/>
          <w:sz w:val="24"/>
          <w:szCs w:val="24"/>
        </w:rPr>
        <w:t>se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s </w:t>
      </w:r>
      <w:r w:rsidR="00876C8C">
        <w:rPr>
          <w:rFonts w:ascii="Times New Roman" w:hAnsi="Times New Roman"/>
          <w:color w:val="231F20"/>
          <w:sz w:val="24"/>
          <w:szCs w:val="24"/>
        </w:rPr>
        <w:t xml:space="preserve">formes 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>malgré sa condamnation. Elle est pratiquée de façon invisible en milieux de soins comme à domicile, le plus souvent sans le consentement des</w:t>
      </w:r>
      <w:r w:rsidR="00961A6C">
        <w:rPr>
          <w:rFonts w:ascii="Times New Roman" w:hAnsi="Times New Roman"/>
          <w:color w:val="231F20"/>
          <w:sz w:val="24"/>
          <w:szCs w:val="24"/>
        </w:rPr>
        <w:t xml:space="preserve"> PA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>. Les formes d’euthanasie évoquée</w:t>
      </w:r>
      <w:r w:rsidR="00876C8C">
        <w:rPr>
          <w:rFonts w:ascii="Times New Roman" w:hAnsi="Times New Roman"/>
          <w:color w:val="231F20"/>
          <w:sz w:val="24"/>
          <w:szCs w:val="24"/>
        </w:rPr>
        <w:t>s</w:t>
      </w:r>
      <w:r w:rsidR="00876C8C" w:rsidRPr="00AA1370">
        <w:rPr>
          <w:rFonts w:ascii="Times New Roman" w:hAnsi="Times New Roman"/>
          <w:color w:val="231F20"/>
          <w:sz w:val="24"/>
          <w:szCs w:val="24"/>
        </w:rPr>
        <w:t xml:space="preserve"> recouvrent aussi certaines pratiques sociales locales</w:t>
      </w:r>
      <w:r w:rsidR="00EE4FB3">
        <w:rPr>
          <w:rFonts w:ascii="Times New Roman" w:hAnsi="Times New Roman"/>
          <w:color w:val="231F20"/>
          <w:sz w:val="24"/>
          <w:szCs w:val="24"/>
        </w:rPr>
        <w:t xml:space="preserve"> à l’égard des</w:t>
      </w:r>
      <w:r w:rsidR="00961A6C">
        <w:rPr>
          <w:rFonts w:ascii="Times New Roman" w:hAnsi="Times New Roman"/>
          <w:color w:val="231F20"/>
          <w:sz w:val="24"/>
          <w:szCs w:val="24"/>
        </w:rPr>
        <w:t xml:space="preserve"> PA</w:t>
      </w:r>
      <w:r w:rsidR="00EE4FB3">
        <w:rPr>
          <w:rFonts w:ascii="Times New Roman" w:hAnsi="Times New Roman"/>
          <w:color w:val="231F20"/>
          <w:sz w:val="24"/>
          <w:szCs w:val="24"/>
        </w:rPr>
        <w:t>.</w:t>
      </w:r>
    </w:p>
    <w:p w14:paraId="0756208D" w14:textId="77777777" w:rsidR="00876C8C" w:rsidRDefault="00876C8C" w:rsidP="00EE4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B6FE8" w14:textId="77777777" w:rsidR="00876C8C" w:rsidRPr="0054463C" w:rsidRDefault="00876C8C" w:rsidP="00EE4F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63C">
        <w:rPr>
          <w:rFonts w:ascii="Times New Roman" w:hAnsi="Times New Roman"/>
          <w:b/>
          <w:sz w:val="24"/>
          <w:szCs w:val="24"/>
        </w:rPr>
        <w:t>Conclusions</w:t>
      </w:r>
    </w:p>
    <w:p w14:paraId="3370D0FA" w14:textId="5524C9D1" w:rsidR="00876C8C" w:rsidRDefault="00EE4FB3" w:rsidP="00EE4FB3">
      <w:pPr>
        <w:spacing w:after="12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Des </w:t>
      </w:r>
      <w:r w:rsidR="0054463C" w:rsidRPr="00AA1370">
        <w:rPr>
          <w:rFonts w:ascii="Times New Roman" w:hAnsi="Times New Roman"/>
          <w:color w:val="231F20"/>
          <w:sz w:val="24"/>
          <w:szCs w:val="24"/>
        </w:rPr>
        <w:t xml:space="preserve">réflexions sur les conditions de fin de vie </w:t>
      </w:r>
      <w:r>
        <w:rPr>
          <w:rFonts w:ascii="Times New Roman" w:hAnsi="Times New Roman"/>
          <w:color w:val="231F20"/>
          <w:sz w:val="24"/>
          <w:szCs w:val="24"/>
        </w:rPr>
        <w:t xml:space="preserve">des PA </w:t>
      </w:r>
      <w:r>
        <w:rPr>
          <w:rFonts w:ascii="Times New Roman" w:hAnsi="Times New Roman"/>
          <w:sz w:val="24"/>
        </w:rPr>
        <w:t>sont nécessaires</w:t>
      </w:r>
      <w:r w:rsidRPr="00AA1370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pour </w:t>
      </w:r>
      <w:r w:rsidR="0054463C" w:rsidRPr="00AA1370">
        <w:rPr>
          <w:rFonts w:ascii="Times New Roman" w:hAnsi="Times New Roman"/>
          <w:color w:val="231F20"/>
          <w:sz w:val="24"/>
          <w:szCs w:val="24"/>
        </w:rPr>
        <w:t xml:space="preserve">mieux </w:t>
      </w:r>
      <w:r w:rsidR="008B3820">
        <w:rPr>
          <w:rFonts w:ascii="Times New Roman" w:hAnsi="Times New Roman"/>
          <w:color w:val="231F20"/>
          <w:sz w:val="24"/>
          <w:szCs w:val="24"/>
        </w:rPr>
        <w:t xml:space="preserve">les </w:t>
      </w:r>
      <w:r w:rsidR="0054463C" w:rsidRPr="00AA1370">
        <w:rPr>
          <w:rFonts w:ascii="Times New Roman" w:hAnsi="Times New Roman"/>
          <w:color w:val="231F20"/>
          <w:sz w:val="24"/>
          <w:szCs w:val="24"/>
        </w:rPr>
        <w:t xml:space="preserve">accompagner </w:t>
      </w:r>
      <w:r w:rsidR="0054463C">
        <w:rPr>
          <w:rFonts w:ascii="Times New Roman" w:hAnsi="Times New Roman"/>
          <w:color w:val="231F20"/>
          <w:sz w:val="24"/>
          <w:szCs w:val="24"/>
        </w:rPr>
        <w:t>à mourir dans la dignité</w:t>
      </w:r>
      <w:r w:rsidR="008B3820">
        <w:rPr>
          <w:rFonts w:ascii="Times New Roman" w:hAnsi="Times New Roman"/>
          <w:color w:val="231F20"/>
          <w:sz w:val="24"/>
          <w:szCs w:val="24"/>
        </w:rPr>
        <w:t>.</w:t>
      </w:r>
    </w:p>
    <w:p w14:paraId="0A0DDB6B" w14:textId="77777777" w:rsidR="00EE4FB3" w:rsidRDefault="00EE4FB3" w:rsidP="00EE4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74E1E" w14:textId="77777777" w:rsidR="001624C6" w:rsidRPr="00FB5D69" w:rsidRDefault="00876C8C" w:rsidP="00EE4FB3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6C8C">
        <w:rPr>
          <w:rFonts w:ascii="Times New Roman" w:hAnsi="Times New Roman"/>
          <w:b/>
          <w:sz w:val="24"/>
          <w:szCs w:val="24"/>
        </w:rPr>
        <w:t>Mots clés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7EF">
        <w:rPr>
          <w:rFonts w:ascii="Times New Roman" w:hAnsi="Times New Roman"/>
          <w:color w:val="000000" w:themeColor="text1"/>
          <w:sz w:val="24"/>
          <w:szCs w:val="24"/>
        </w:rPr>
        <w:t>Personne âgée</w:t>
      </w:r>
      <w:r>
        <w:rPr>
          <w:rFonts w:ascii="Times New Roman" w:hAnsi="Times New Roman"/>
          <w:color w:val="000000" w:themeColor="text1"/>
          <w:sz w:val="24"/>
          <w:szCs w:val="24"/>
        </w:rPr>
        <w:t> ;</w:t>
      </w:r>
      <w:r w:rsidRPr="00F337EF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/>
          <w:color w:val="000000" w:themeColor="text1"/>
          <w:sz w:val="24"/>
          <w:szCs w:val="24"/>
        </w:rPr>
        <w:t>uthanasie ;</w:t>
      </w:r>
      <w:r w:rsidRPr="00F337EF">
        <w:rPr>
          <w:rFonts w:ascii="Times New Roman" w:hAnsi="Times New Roman"/>
          <w:color w:val="000000" w:themeColor="text1"/>
          <w:sz w:val="24"/>
          <w:szCs w:val="24"/>
        </w:rPr>
        <w:t xml:space="preserve"> Incapacités fonctionnell</w:t>
      </w:r>
      <w:r>
        <w:rPr>
          <w:rFonts w:ascii="Times New Roman" w:hAnsi="Times New Roman"/>
          <w:color w:val="000000" w:themeColor="text1"/>
          <w:sz w:val="24"/>
          <w:szCs w:val="24"/>
        </w:rPr>
        <w:t>es ;</w:t>
      </w:r>
      <w:r w:rsidRPr="00F337EF">
        <w:rPr>
          <w:rFonts w:ascii="Times New Roman" w:hAnsi="Times New Roman"/>
          <w:color w:val="000000" w:themeColor="text1"/>
          <w:sz w:val="24"/>
          <w:szCs w:val="24"/>
        </w:rPr>
        <w:t xml:space="preserve"> Représentations sociales</w:t>
      </w:r>
    </w:p>
    <w:sectPr w:rsidR="001624C6" w:rsidRPr="00FB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D9E"/>
    <w:multiLevelType w:val="hybridMultilevel"/>
    <w:tmpl w:val="9EDAB9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B"/>
    <w:rsid w:val="00011845"/>
    <w:rsid w:val="00012687"/>
    <w:rsid w:val="0001345E"/>
    <w:rsid w:val="00021997"/>
    <w:rsid w:val="00022736"/>
    <w:rsid w:val="0003135C"/>
    <w:rsid w:val="00043E7D"/>
    <w:rsid w:val="000B0B73"/>
    <w:rsid w:val="000C5AFD"/>
    <w:rsid w:val="000C7C81"/>
    <w:rsid w:val="000D6CA7"/>
    <w:rsid w:val="000F7030"/>
    <w:rsid w:val="001331B5"/>
    <w:rsid w:val="001471C3"/>
    <w:rsid w:val="00150473"/>
    <w:rsid w:val="001624C6"/>
    <w:rsid w:val="001664B0"/>
    <w:rsid w:val="001721D9"/>
    <w:rsid w:val="00182C98"/>
    <w:rsid w:val="00183AF2"/>
    <w:rsid w:val="001B433B"/>
    <w:rsid w:val="001C2FE1"/>
    <w:rsid w:val="001C3449"/>
    <w:rsid w:val="001D0197"/>
    <w:rsid w:val="001E0FBB"/>
    <w:rsid w:val="001E6835"/>
    <w:rsid w:val="001F3EED"/>
    <w:rsid w:val="0020710E"/>
    <w:rsid w:val="00212468"/>
    <w:rsid w:val="00213E71"/>
    <w:rsid w:val="002363D4"/>
    <w:rsid w:val="00251D49"/>
    <w:rsid w:val="002539E6"/>
    <w:rsid w:val="0027088A"/>
    <w:rsid w:val="002D544F"/>
    <w:rsid w:val="002E0AE8"/>
    <w:rsid w:val="002E1ED3"/>
    <w:rsid w:val="002E3CEF"/>
    <w:rsid w:val="003024D4"/>
    <w:rsid w:val="0032332C"/>
    <w:rsid w:val="003233DA"/>
    <w:rsid w:val="00354DF8"/>
    <w:rsid w:val="00397026"/>
    <w:rsid w:val="003B3953"/>
    <w:rsid w:val="004019A5"/>
    <w:rsid w:val="004773C5"/>
    <w:rsid w:val="004817CC"/>
    <w:rsid w:val="004913FB"/>
    <w:rsid w:val="004A5411"/>
    <w:rsid w:val="004A75C9"/>
    <w:rsid w:val="004B4902"/>
    <w:rsid w:val="004C60A3"/>
    <w:rsid w:val="004D68D7"/>
    <w:rsid w:val="004D6C4A"/>
    <w:rsid w:val="004E045E"/>
    <w:rsid w:val="004F7A53"/>
    <w:rsid w:val="0050277A"/>
    <w:rsid w:val="0051509D"/>
    <w:rsid w:val="0054463C"/>
    <w:rsid w:val="00552955"/>
    <w:rsid w:val="005706B3"/>
    <w:rsid w:val="00574797"/>
    <w:rsid w:val="00577B59"/>
    <w:rsid w:val="005959DA"/>
    <w:rsid w:val="005B0ED5"/>
    <w:rsid w:val="005D73B3"/>
    <w:rsid w:val="006102B0"/>
    <w:rsid w:val="00610E5A"/>
    <w:rsid w:val="00611963"/>
    <w:rsid w:val="00625E52"/>
    <w:rsid w:val="00633A51"/>
    <w:rsid w:val="00633C1B"/>
    <w:rsid w:val="006463F5"/>
    <w:rsid w:val="00652680"/>
    <w:rsid w:val="00655387"/>
    <w:rsid w:val="00671EC9"/>
    <w:rsid w:val="006C0FBB"/>
    <w:rsid w:val="006E149C"/>
    <w:rsid w:val="006E2C11"/>
    <w:rsid w:val="006E6F61"/>
    <w:rsid w:val="00715A53"/>
    <w:rsid w:val="007331EC"/>
    <w:rsid w:val="00743035"/>
    <w:rsid w:val="00763BDD"/>
    <w:rsid w:val="00776AC0"/>
    <w:rsid w:val="00781E7E"/>
    <w:rsid w:val="00785E83"/>
    <w:rsid w:val="007F2391"/>
    <w:rsid w:val="00806955"/>
    <w:rsid w:val="00830772"/>
    <w:rsid w:val="0084503A"/>
    <w:rsid w:val="00854ABD"/>
    <w:rsid w:val="0087023B"/>
    <w:rsid w:val="00876C8C"/>
    <w:rsid w:val="00880D3E"/>
    <w:rsid w:val="008B3820"/>
    <w:rsid w:val="008B5AE6"/>
    <w:rsid w:val="008C6B86"/>
    <w:rsid w:val="008D72DB"/>
    <w:rsid w:val="008F5193"/>
    <w:rsid w:val="00921C19"/>
    <w:rsid w:val="009542F6"/>
    <w:rsid w:val="00961A6C"/>
    <w:rsid w:val="00970917"/>
    <w:rsid w:val="009938A2"/>
    <w:rsid w:val="009A64C5"/>
    <w:rsid w:val="009D13DB"/>
    <w:rsid w:val="00A010F6"/>
    <w:rsid w:val="00A04361"/>
    <w:rsid w:val="00A1424D"/>
    <w:rsid w:val="00A326D2"/>
    <w:rsid w:val="00A33566"/>
    <w:rsid w:val="00A36DE5"/>
    <w:rsid w:val="00A772B1"/>
    <w:rsid w:val="00A848B3"/>
    <w:rsid w:val="00A91288"/>
    <w:rsid w:val="00A92BD9"/>
    <w:rsid w:val="00AC0B63"/>
    <w:rsid w:val="00AE2412"/>
    <w:rsid w:val="00AF687D"/>
    <w:rsid w:val="00B34415"/>
    <w:rsid w:val="00B40AD8"/>
    <w:rsid w:val="00B45FC9"/>
    <w:rsid w:val="00B66340"/>
    <w:rsid w:val="00B80550"/>
    <w:rsid w:val="00BB776A"/>
    <w:rsid w:val="00BC764D"/>
    <w:rsid w:val="00BE66DA"/>
    <w:rsid w:val="00BE7CD3"/>
    <w:rsid w:val="00BF0890"/>
    <w:rsid w:val="00C23BC9"/>
    <w:rsid w:val="00C24F89"/>
    <w:rsid w:val="00C36673"/>
    <w:rsid w:val="00C4223B"/>
    <w:rsid w:val="00C5413A"/>
    <w:rsid w:val="00C54B9B"/>
    <w:rsid w:val="00C56F87"/>
    <w:rsid w:val="00C63F37"/>
    <w:rsid w:val="00C70139"/>
    <w:rsid w:val="00C74FB7"/>
    <w:rsid w:val="00C824C0"/>
    <w:rsid w:val="00C87C68"/>
    <w:rsid w:val="00C94FFC"/>
    <w:rsid w:val="00CB4644"/>
    <w:rsid w:val="00CC6E1A"/>
    <w:rsid w:val="00D109C6"/>
    <w:rsid w:val="00D14855"/>
    <w:rsid w:val="00D225A1"/>
    <w:rsid w:val="00D63CE2"/>
    <w:rsid w:val="00D7446B"/>
    <w:rsid w:val="00D906C4"/>
    <w:rsid w:val="00DB039B"/>
    <w:rsid w:val="00DB22D0"/>
    <w:rsid w:val="00DF432E"/>
    <w:rsid w:val="00E22A09"/>
    <w:rsid w:val="00E44CDC"/>
    <w:rsid w:val="00E52AA3"/>
    <w:rsid w:val="00E80700"/>
    <w:rsid w:val="00E848FB"/>
    <w:rsid w:val="00E924E1"/>
    <w:rsid w:val="00EB02F9"/>
    <w:rsid w:val="00EC60FF"/>
    <w:rsid w:val="00EE4FB3"/>
    <w:rsid w:val="00F157B3"/>
    <w:rsid w:val="00F239DE"/>
    <w:rsid w:val="00F3119E"/>
    <w:rsid w:val="00F346F0"/>
    <w:rsid w:val="00F770F7"/>
    <w:rsid w:val="00F817D9"/>
    <w:rsid w:val="00F93B17"/>
    <w:rsid w:val="00FB5D69"/>
    <w:rsid w:val="00FE561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EDD7"/>
  <w15:chartTrackingRefBased/>
  <w15:docId w15:val="{B44C24A4-55B7-4D39-8F02-CAC9347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DB"/>
    <w:rPr>
      <w:rFonts w:eastAsia="Times New Roman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702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23B"/>
    <w:rPr>
      <w:rFonts w:ascii="Segoe UI" w:eastAsia="Times New Roman" w:hAnsi="Segoe UI" w:cs="Segoe UI"/>
      <w:sz w:val="18"/>
      <w:szCs w:val="18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702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02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023B"/>
    <w:rPr>
      <w:rFonts w:eastAsia="Times New Roman" w:cs="Times New Roman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02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023B"/>
    <w:rPr>
      <w:rFonts w:eastAsia="Times New Roman" w:cs="Times New Roman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Sanou Maïmouna</dc:creator>
  <cp:keywords/>
  <dc:description/>
  <cp:lastModifiedBy>Sanou Maïmouna </cp:lastModifiedBy>
  <cp:revision>5</cp:revision>
  <dcterms:created xsi:type="dcterms:W3CDTF">2017-09-14T20:35:00Z</dcterms:created>
  <dcterms:modified xsi:type="dcterms:W3CDTF">2017-09-14T21:31:00Z</dcterms:modified>
</cp:coreProperties>
</file>