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BF" w:rsidRDefault="001F06BF" w:rsidP="004158FA">
      <w:pPr>
        <w:rPr>
          <w:rFonts w:ascii="Candara" w:hAnsi="Candara" w:cs="Arial"/>
          <w:b/>
          <w:i/>
          <w:sz w:val="28"/>
          <w:szCs w:val="28"/>
          <w:lang w:val="fr-FR"/>
        </w:rPr>
      </w:pPr>
      <w:r>
        <w:rPr>
          <w:rFonts w:ascii="Candara" w:hAnsi="Candara" w:cs="Arial"/>
          <w:b/>
          <w:i/>
          <w:sz w:val="28"/>
          <w:szCs w:val="28"/>
          <w:lang w:val="fr-FR"/>
        </w:rPr>
        <w:t xml:space="preserve">Auteur. </w:t>
      </w:r>
      <w:proofErr w:type="spellStart"/>
      <w:r>
        <w:rPr>
          <w:rFonts w:ascii="Candara" w:hAnsi="Candara" w:cs="Arial"/>
          <w:b/>
          <w:i/>
          <w:sz w:val="28"/>
          <w:szCs w:val="28"/>
          <w:lang w:val="fr-FR"/>
        </w:rPr>
        <w:t>Licínio</w:t>
      </w:r>
      <w:proofErr w:type="spellEnd"/>
      <w:r>
        <w:rPr>
          <w:rFonts w:ascii="Candara" w:hAnsi="Candara" w:cs="Arial"/>
          <w:b/>
          <w:i/>
          <w:sz w:val="28"/>
          <w:szCs w:val="28"/>
          <w:lang w:val="fr-FR"/>
        </w:rPr>
        <w:t xml:space="preserve"> M. Vicente </w:t>
      </w:r>
      <w:proofErr w:type="spellStart"/>
      <w:r>
        <w:rPr>
          <w:rFonts w:ascii="Candara" w:hAnsi="Candara" w:cs="Arial"/>
          <w:b/>
          <w:i/>
          <w:sz w:val="28"/>
          <w:szCs w:val="28"/>
          <w:lang w:val="fr-FR"/>
        </w:rPr>
        <w:t>Tomás</w:t>
      </w:r>
      <w:bookmarkStart w:id="0" w:name="_GoBack"/>
      <w:bookmarkEnd w:id="0"/>
      <w:proofErr w:type="spellEnd"/>
    </w:p>
    <w:p w:rsidR="0058749B" w:rsidRDefault="0058749B" w:rsidP="004158FA">
      <w:pPr>
        <w:rPr>
          <w:rFonts w:ascii="Candara" w:hAnsi="Candara" w:cs="Arial"/>
          <w:b/>
          <w:i/>
          <w:sz w:val="28"/>
          <w:szCs w:val="28"/>
          <w:lang w:val="fr-FR"/>
        </w:rPr>
      </w:pPr>
    </w:p>
    <w:p w:rsidR="004158FA" w:rsidRDefault="001F06BF" w:rsidP="004158FA">
      <w:pPr>
        <w:rPr>
          <w:rFonts w:ascii="Candara" w:hAnsi="Candara" w:cs="Arial"/>
          <w:b/>
          <w:i/>
          <w:sz w:val="28"/>
          <w:szCs w:val="28"/>
          <w:lang w:val="fr-FR"/>
        </w:rPr>
      </w:pPr>
      <w:r>
        <w:rPr>
          <w:rFonts w:ascii="Candara" w:hAnsi="Candara" w:cs="Arial"/>
          <w:b/>
          <w:i/>
          <w:sz w:val="28"/>
          <w:szCs w:val="28"/>
          <w:lang w:val="fr-FR"/>
        </w:rPr>
        <w:t>Titre :</w:t>
      </w:r>
    </w:p>
    <w:p w:rsidR="004158FA" w:rsidRPr="004158FA" w:rsidRDefault="004158FA" w:rsidP="0058749B">
      <w:pPr>
        <w:ind w:left="720"/>
        <w:rPr>
          <w:rFonts w:ascii="Candara" w:hAnsi="Candara" w:cs="Arial"/>
          <w:b/>
          <w:i/>
          <w:sz w:val="28"/>
          <w:szCs w:val="28"/>
          <w:lang w:val="fr-FR"/>
        </w:rPr>
      </w:pPr>
      <w:r w:rsidRPr="004158FA">
        <w:rPr>
          <w:rFonts w:ascii="Candara" w:hAnsi="Candara" w:cs="Arial"/>
          <w:b/>
          <w:i/>
          <w:sz w:val="28"/>
          <w:szCs w:val="28"/>
          <w:lang w:val="fr-FR"/>
        </w:rPr>
        <w:t>Gén</w:t>
      </w:r>
      <w:r>
        <w:rPr>
          <w:rFonts w:ascii="Candara" w:hAnsi="Candara" w:cs="Arial"/>
          <w:b/>
          <w:i/>
          <w:sz w:val="28"/>
          <w:szCs w:val="28"/>
          <w:lang w:val="fr-FR"/>
        </w:rPr>
        <w:t>érations et perception subjective du seuil de vieillesse</w:t>
      </w:r>
    </w:p>
    <w:p w:rsidR="004158FA" w:rsidRPr="004158FA" w:rsidRDefault="004158FA" w:rsidP="004158FA">
      <w:pPr>
        <w:rPr>
          <w:sz w:val="28"/>
          <w:szCs w:val="28"/>
          <w:lang w:val="fr-FR"/>
        </w:rPr>
      </w:pPr>
    </w:p>
    <w:p w:rsidR="00A9669B" w:rsidRDefault="004158FA" w:rsidP="004158FA">
      <w:pPr>
        <w:jc w:val="both"/>
        <w:rPr>
          <w:rFonts w:ascii="Candara" w:hAnsi="Candara"/>
          <w:sz w:val="28"/>
          <w:szCs w:val="28"/>
          <w:lang w:val="fr-FR"/>
        </w:rPr>
      </w:pPr>
      <w:r w:rsidRPr="004158FA">
        <w:rPr>
          <w:rFonts w:ascii="Candara" w:hAnsi="Candara"/>
          <w:sz w:val="28"/>
          <w:szCs w:val="28"/>
          <w:lang w:val="fr-FR"/>
        </w:rPr>
        <w:t>Nous ne vieillissons pas tous de la m</w:t>
      </w:r>
      <w:r>
        <w:rPr>
          <w:rFonts w:ascii="Candara" w:hAnsi="Candara"/>
          <w:sz w:val="28"/>
          <w:szCs w:val="28"/>
          <w:lang w:val="fr-FR"/>
        </w:rPr>
        <w:t xml:space="preserve">ême façon et ne confrontons – du moins pas explicitement </w:t>
      </w:r>
      <w:r>
        <w:rPr>
          <w:rFonts w:ascii="Candara" w:hAnsi="Candara"/>
          <w:sz w:val="28"/>
          <w:szCs w:val="28"/>
          <w:lang w:val="fr-FR"/>
        </w:rPr>
        <w:t>–</w:t>
      </w:r>
      <w:r>
        <w:rPr>
          <w:rFonts w:ascii="Candara" w:hAnsi="Candara"/>
          <w:sz w:val="28"/>
          <w:szCs w:val="28"/>
          <w:lang w:val="fr-FR"/>
        </w:rPr>
        <w:t xml:space="preserve"> nos notions de temps à vivre, nos repré</w:t>
      </w:r>
      <w:r w:rsidR="00A9669B">
        <w:rPr>
          <w:rFonts w:ascii="Candara" w:hAnsi="Candara"/>
          <w:sz w:val="28"/>
          <w:szCs w:val="28"/>
          <w:lang w:val="fr-FR"/>
        </w:rPr>
        <w:t>sentations des signes de vieille</w:t>
      </w:r>
      <w:r>
        <w:rPr>
          <w:rFonts w:ascii="Candara" w:hAnsi="Candara"/>
          <w:sz w:val="28"/>
          <w:szCs w:val="28"/>
          <w:lang w:val="fr-FR"/>
        </w:rPr>
        <w:t>sse et encore moins notre relation au temps de vie.</w:t>
      </w:r>
      <w:r w:rsidR="00A9669B">
        <w:rPr>
          <w:rFonts w:ascii="Candara" w:hAnsi="Candara"/>
          <w:sz w:val="28"/>
          <w:szCs w:val="28"/>
          <w:lang w:val="fr-FR"/>
        </w:rPr>
        <w:t xml:space="preserve"> </w:t>
      </w:r>
      <w:r w:rsidR="009E32CD">
        <w:rPr>
          <w:rFonts w:ascii="Candara" w:hAnsi="Candara"/>
          <w:sz w:val="28"/>
          <w:szCs w:val="28"/>
          <w:lang w:val="fr-FR"/>
        </w:rPr>
        <w:t>La durée de l’existence est variable mais v</w:t>
      </w:r>
      <w:r w:rsidR="00A9669B">
        <w:rPr>
          <w:rFonts w:ascii="Candara" w:hAnsi="Candara"/>
          <w:sz w:val="28"/>
          <w:szCs w:val="28"/>
          <w:lang w:val="fr-FR"/>
        </w:rPr>
        <w:t xml:space="preserve">ieillir c’est changer. On en a la nette perception mais on se refuse à l’admettre lorsque les supposés handicaps liés à l’âge s’installent et se manifestent prenant forme structurelle dans le corps, </w:t>
      </w:r>
      <w:r w:rsidR="00D250D1">
        <w:rPr>
          <w:rFonts w:ascii="Candara" w:hAnsi="Candara"/>
          <w:sz w:val="28"/>
          <w:szCs w:val="28"/>
          <w:lang w:val="fr-FR"/>
        </w:rPr>
        <w:t xml:space="preserve">au niveau de </w:t>
      </w:r>
      <w:r w:rsidR="00A9669B">
        <w:rPr>
          <w:rFonts w:ascii="Candara" w:hAnsi="Candara"/>
          <w:sz w:val="28"/>
          <w:szCs w:val="28"/>
          <w:lang w:val="fr-FR"/>
        </w:rPr>
        <w:t xml:space="preserve">l’apparence ou </w:t>
      </w:r>
      <w:r w:rsidR="00D250D1">
        <w:rPr>
          <w:rFonts w:ascii="Candara" w:hAnsi="Candara"/>
          <w:sz w:val="28"/>
          <w:szCs w:val="28"/>
          <w:lang w:val="fr-FR"/>
        </w:rPr>
        <w:t>implicitement dans</w:t>
      </w:r>
      <w:r w:rsidR="00A9669B">
        <w:rPr>
          <w:rFonts w:ascii="Candara" w:hAnsi="Candara"/>
          <w:sz w:val="28"/>
          <w:szCs w:val="28"/>
          <w:lang w:val="fr-FR"/>
        </w:rPr>
        <w:t xml:space="preserve"> l’i</w:t>
      </w:r>
      <w:r w:rsidR="009E32CD">
        <w:rPr>
          <w:rFonts w:ascii="Candara" w:hAnsi="Candara"/>
          <w:sz w:val="28"/>
          <w:szCs w:val="28"/>
          <w:lang w:val="fr-FR"/>
        </w:rPr>
        <w:t xml:space="preserve">mpuissance devant les tâches </w:t>
      </w:r>
      <w:r w:rsidR="00A9669B">
        <w:rPr>
          <w:rFonts w:ascii="Candara" w:hAnsi="Candara"/>
          <w:sz w:val="28"/>
          <w:szCs w:val="28"/>
          <w:lang w:val="fr-FR"/>
        </w:rPr>
        <w:t>quotidien</w:t>
      </w:r>
      <w:r w:rsidR="009E32CD">
        <w:rPr>
          <w:rFonts w:ascii="Candara" w:hAnsi="Candara"/>
          <w:sz w:val="28"/>
          <w:szCs w:val="28"/>
          <w:lang w:val="fr-FR"/>
        </w:rPr>
        <w:t>nes</w:t>
      </w:r>
      <w:r w:rsidR="00A9669B">
        <w:rPr>
          <w:rFonts w:ascii="Candara" w:hAnsi="Candara"/>
          <w:sz w:val="28"/>
          <w:szCs w:val="28"/>
          <w:lang w:val="fr-FR"/>
        </w:rPr>
        <w:t>.</w:t>
      </w:r>
    </w:p>
    <w:p w:rsidR="00DA4E1D" w:rsidRDefault="00D250D1" w:rsidP="004158FA">
      <w:pPr>
        <w:jc w:val="both"/>
        <w:rPr>
          <w:rFonts w:ascii="Candara" w:hAnsi="Candara"/>
          <w:sz w:val="28"/>
          <w:szCs w:val="28"/>
          <w:lang w:val="fr-FR"/>
        </w:rPr>
      </w:pPr>
      <w:r>
        <w:rPr>
          <w:rFonts w:ascii="Candara" w:hAnsi="Candara"/>
          <w:sz w:val="28"/>
          <w:szCs w:val="28"/>
          <w:lang w:val="fr-FR"/>
        </w:rPr>
        <w:t>Si en termes d’âge</w:t>
      </w:r>
      <w:r w:rsidR="00A9669B">
        <w:rPr>
          <w:rFonts w:ascii="Candara" w:hAnsi="Candara"/>
          <w:sz w:val="28"/>
          <w:szCs w:val="28"/>
          <w:lang w:val="fr-FR"/>
        </w:rPr>
        <w:t xml:space="preserve"> subjectif </w:t>
      </w:r>
      <w:r>
        <w:rPr>
          <w:rFonts w:ascii="Candara" w:hAnsi="Candara"/>
          <w:sz w:val="28"/>
          <w:szCs w:val="28"/>
          <w:lang w:val="fr-FR"/>
        </w:rPr>
        <w:t>ou</w:t>
      </w:r>
      <w:r w:rsidR="00A9669B">
        <w:rPr>
          <w:rFonts w:ascii="Candara" w:hAnsi="Candara"/>
          <w:sz w:val="28"/>
          <w:szCs w:val="28"/>
          <w:lang w:val="fr-FR"/>
        </w:rPr>
        <w:t xml:space="preserve"> d’âge identitaire on sait que l</w:t>
      </w:r>
      <w:r w:rsidR="009E32CD">
        <w:rPr>
          <w:rFonts w:ascii="Candara" w:hAnsi="Candara"/>
          <w:sz w:val="28"/>
          <w:szCs w:val="28"/>
          <w:lang w:val="fr-FR"/>
        </w:rPr>
        <w:t xml:space="preserve">es </w:t>
      </w:r>
      <w:r w:rsidR="00A9669B">
        <w:rPr>
          <w:rFonts w:ascii="Candara" w:hAnsi="Candara"/>
          <w:sz w:val="28"/>
          <w:szCs w:val="28"/>
          <w:lang w:val="fr-FR"/>
        </w:rPr>
        <w:t>contrainte</w:t>
      </w:r>
      <w:r w:rsidR="009E32CD">
        <w:rPr>
          <w:rFonts w:ascii="Candara" w:hAnsi="Candara"/>
          <w:sz w:val="28"/>
          <w:szCs w:val="28"/>
          <w:lang w:val="fr-FR"/>
        </w:rPr>
        <w:t>s</w:t>
      </w:r>
      <w:r w:rsidR="00A9669B">
        <w:rPr>
          <w:rFonts w:ascii="Candara" w:hAnsi="Candara"/>
          <w:sz w:val="28"/>
          <w:szCs w:val="28"/>
          <w:lang w:val="fr-FR"/>
        </w:rPr>
        <w:t xml:space="preserve"> des professions, des situations et des positions </w:t>
      </w:r>
      <w:r>
        <w:rPr>
          <w:rFonts w:ascii="Candara" w:hAnsi="Candara"/>
          <w:sz w:val="28"/>
          <w:szCs w:val="28"/>
          <w:lang w:val="fr-FR"/>
        </w:rPr>
        <w:t>statutaires y joue</w:t>
      </w:r>
      <w:r w:rsidR="009E32CD">
        <w:rPr>
          <w:rFonts w:ascii="Candara" w:hAnsi="Candara"/>
          <w:sz w:val="28"/>
          <w:szCs w:val="28"/>
          <w:lang w:val="fr-FR"/>
        </w:rPr>
        <w:t>nt</w:t>
      </w:r>
      <w:r w:rsidR="00A9669B">
        <w:rPr>
          <w:rFonts w:ascii="Candara" w:hAnsi="Candara"/>
          <w:sz w:val="28"/>
          <w:szCs w:val="28"/>
          <w:lang w:val="fr-FR"/>
        </w:rPr>
        <w:t xml:space="preserve"> un rôle </w:t>
      </w:r>
      <w:r>
        <w:rPr>
          <w:rFonts w:ascii="Candara" w:hAnsi="Candara"/>
          <w:sz w:val="28"/>
          <w:szCs w:val="28"/>
          <w:lang w:val="fr-FR"/>
        </w:rPr>
        <w:t xml:space="preserve">exemplaire majeur, il parait moins évident que les générations ayant un passé de travail inachevé ont tendance à repousser dans l’échelle des âges ce seuil subjectif de vieillissement. En d’autres termes, la perception de </w:t>
      </w:r>
      <w:r w:rsidR="009E32CD">
        <w:rPr>
          <w:rFonts w:ascii="Candara" w:hAnsi="Candara"/>
          <w:sz w:val="28"/>
          <w:szCs w:val="28"/>
          <w:lang w:val="fr-FR"/>
        </w:rPr>
        <w:t xml:space="preserve">l’âge après lequel on peut </w:t>
      </w:r>
      <w:r>
        <w:rPr>
          <w:rFonts w:ascii="Candara" w:hAnsi="Candara"/>
          <w:sz w:val="28"/>
          <w:szCs w:val="28"/>
          <w:lang w:val="fr-FR"/>
        </w:rPr>
        <w:t xml:space="preserve">être considéré </w:t>
      </w:r>
      <w:r w:rsidR="00DA4E1D">
        <w:rPr>
          <w:rFonts w:ascii="Candara" w:hAnsi="Candara"/>
          <w:sz w:val="28"/>
          <w:szCs w:val="28"/>
          <w:lang w:val="fr-FR"/>
        </w:rPr>
        <w:t>comme vieux et à partir de quel âge est-ce l’on vieillit</w:t>
      </w:r>
      <w:r w:rsidR="009E32CD">
        <w:rPr>
          <w:rFonts w:ascii="Candara" w:hAnsi="Candara"/>
          <w:sz w:val="28"/>
          <w:szCs w:val="28"/>
          <w:lang w:val="fr-FR"/>
        </w:rPr>
        <w:t>,</w:t>
      </w:r>
      <w:r w:rsidR="00DA4E1D">
        <w:rPr>
          <w:rFonts w:ascii="Candara" w:hAnsi="Candara"/>
          <w:sz w:val="28"/>
          <w:szCs w:val="28"/>
          <w:lang w:val="fr-FR"/>
        </w:rPr>
        <w:t xml:space="preserve"> bien que n’étant pas formellement équivalentes, s’impliquent mutuellement et notre étude (mené auprès de 647 personnes</w:t>
      </w:r>
      <w:r w:rsidR="00012EB0">
        <w:rPr>
          <w:rFonts w:ascii="Candara" w:hAnsi="Candara"/>
          <w:sz w:val="28"/>
          <w:szCs w:val="28"/>
          <w:lang w:val="fr-FR"/>
        </w:rPr>
        <w:t>, en quatre départements différents</w:t>
      </w:r>
      <w:r w:rsidR="00DA4E1D">
        <w:rPr>
          <w:rFonts w:ascii="Candara" w:hAnsi="Candara"/>
          <w:sz w:val="28"/>
          <w:szCs w:val="28"/>
          <w:lang w:val="fr-FR"/>
        </w:rPr>
        <w:t>) tend à démontrer que la perception du seuil de vieillesse non seulement nous permet de classifier ceux qui se sentent jeunes</w:t>
      </w:r>
      <w:r w:rsidR="009E32CD">
        <w:rPr>
          <w:rFonts w:ascii="Candara" w:hAnsi="Candara"/>
          <w:sz w:val="28"/>
          <w:szCs w:val="28"/>
          <w:lang w:val="fr-FR"/>
        </w:rPr>
        <w:t>, moins jeunes</w:t>
      </w:r>
      <w:r w:rsidR="00DA4E1D">
        <w:rPr>
          <w:rFonts w:ascii="Candara" w:hAnsi="Candara"/>
          <w:sz w:val="28"/>
          <w:szCs w:val="28"/>
          <w:lang w:val="fr-FR"/>
        </w:rPr>
        <w:t xml:space="preserve"> ou vieux en dépit </w:t>
      </w:r>
      <w:r w:rsidR="00DA4E1D">
        <w:rPr>
          <w:rFonts w:ascii="Candara" w:hAnsi="Candara"/>
          <w:sz w:val="28"/>
          <w:szCs w:val="28"/>
          <w:lang w:val="fr-FR"/>
        </w:rPr>
        <w:t>–</w:t>
      </w:r>
      <w:r w:rsidR="00DA4E1D">
        <w:rPr>
          <w:rFonts w:ascii="Candara" w:hAnsi="Candara"/>
          <w:sz w:val="28"/>
          <w:szCs w:val="28"/>
          <w:lang w:val="fr-FR"/>
        </w:rPr>
        <w:t xml:space="preserve"> et même à contre-courant </w:t>
      </w:r>
      <w:r w:rsidR="00DA4E1D">
        <w:rPr>
          <w:rFonts w:ascii="Candara" w:hAnsi="Candara"/>
          <w:sz w:val="28"/>
          <w:szCs w:val="28"/>
          <w:lang w:val="fr-FR"/>
        </w:rPr>
        <w:t>–</w:t>
      </w:r>
      <w:r w:rsidR="00DA4E1D">
        <w:rPr>
          <w:rFonts w:ascii="Candara" w:hAnsi="Candara"/>
          <w:sz w:val="28"/>
          <w:szCs w:val="28"/>
          <w:lang w:val="fr-FR"/>
        </w:rPr>
        <w:t xml:space="preserve"> de leur âge subjectif mais </w:t>
      </w:r>
      <w:r w:rsidR="009E32CD">
        <w:rPr>
          <w:rFonts w:ascii="Candara" w:hAnsi="Candara"/>
          <w:sz w:val="28"/>
          <w:szCs w:val="28"/>
          <w:lang w:val="fr-FR"/>
        </w:rPr>
        <w:t xml:space="preserve">il </w:t>
      </w:r>
      <w:r w:rsidR="00DA4E1D">
        <w:rPr>
          <w:rFonts w:ascii="Candara" w:hAnsi="Candara"/>
          <w:sz w:val="28"/>
          <w:szCs w:val="28"/>
          <w:lang w:val="fr-FR"/>
        </w:rPr>
        <w:t xml:space="preserve">nous livre aussi un cadre exceptionnel de </w:t>
      </w:r>
      <w:r w:rsidR="000F5539">
        <w:rPr>
          <w:rFonts w:ascii="Candara" w:hAnsi="Candara"/>
          <w:sz w:val="28"/>
          <w:szCs w:val="28"/>
          <w:lang w:val="fr-FR"/>
        </w:rPr>
        <w:t>perception de toute l’existence individuel. La compréhension de la relation au temps vécu nous incite ainsi à reconfigurer la notion de finitude individuelle, de singularité du parcours mais aussi de projet de vieillissement. Si à un âge donné et avancé on ne conjecture plus de prometteuses années</w:t>
      </w:r>
      <w:r w:rsidR="009E32CD">
        <w:rPr>
          <w:rFonts w:ascii="Candara" w:hAnsi="Candara"/>
          <w:sz w:val="28"/>
          <w:szCs w:val="28"/>
          <w:lang w:val="fr-FR"/>
        </w:rPr>
        <w:t xml:space="preserve"> devant soi, on peut, tout de même, </w:t>
      </w:r>
      <w:r w:rsidR="000F5539">
        <w:rPr>
          <w:rFonts w:ascii="Candara" w:hAnsi="Candara"/>
          <w:sz w:val="28"/>
          <w:szCs w:val="28"/>
          <w:lang w:val="fr-FR"/>
        </w:rPr>
        <w:t>mettre en place des projets de vie personnelle, conjugale ou familiale dans lesquels on redéfinira notre place au sein du groupe face aux contraintes ressenties.</w:t>
      </w:r>
    </w:p>
    <w:p w:rsidR="00B50473" w:rsidRDefault="000F5539" w:rsidP="004158FA">
      <w:pPr>
        <w:jc w:val="both"/>
        <w:rPr>
          <w:rFonts w:ascii="Candara" w:hAnsi="Candara"/>
          <w:sz w:val="28"/>
          <w:szCs w:val="28"/>
          <w:lang w:val="fr-FR"/>
        </w:rPr>
      </w:pPr>
      <w:r>
        <w:rPr>
          <w:rFonts w:ascii="Candara" w:hAnsi="Candara"/>
          <w:sz w:val="28"/>
          <w:szCs w:val="28"/>
          <w:lang w:val="fr-FR"/>
        </w:rPr>
        <w:t>Il est un fait que la cellule familiale deme</w:t>
      </w:r>
      <w:r w:rsidR="00087C97">
        <w:rPr>
          <w:rFonts w:ascii="Candara" w:hAnsi="Candara"/>
          <w:sz w:val="28"/>
          <w:szCs w:val="28"/>
          <w:lang w:val="fr-FR"/>
        </w:rPr>
        <w:t xml:space="preserve">ure un contexte privilégié </w:t>
      </w:r>
      <w:r w:rsidR="009E32CD">
        <w:rPr>
          <w:rFonts w:ascii="Candara" w:hAnsi="Candara"/>
          <w:sz w:val="28"/>
          <w:szCs w:val="28"/>
          <w:lang w:val="fr-FR"/>
        </w:rPr>
        <w:t>pour ce qui est de</w:t>
      </w:r>
      <w:r w:rsidR="00B50473">
        <w:rPr>
          <w:rFonts w:ascii="Candara" w:hAnsi="Candara"/>
          <w:sz w:val="28"/>
          <w:szCs w:val="28"/>
          <w:lang w:val="fr-FR"/>
        </w:rPr>
        <w:t xml:space="preserve"> l’encadrement du parcours de vieillissement individuel e du fondement du lien générationnel. La notion d</w:t>
      </w:r>
      <w:r w:rsidR="009E32CD">
        <w:rPr>
          <w:rFonts w:ascii="Candara" w:hAnsi="Candara"/>
          <w:sz w:val="28"/>
          <w:szCs w:val="28"/>
          <w:lang w:val="fr-FR"/>
        </w:rPr>
        <w:t>e</w:t>
      </w:r>
      <w:r w:rsidR="00B50473">
        <w:rPr>
          <w:rFonts w:ascii="Candara" w:hAnsi="Candara"/>
          <w:sz w:val="28"/>
          <w:szCs w:val="28"/>
          <w:lang w:val="fr-FR"/>
        </w:rPr>
        <w:t xml:space="preserve"> </w:t>
      </w:r>
      <w:r w:rsidR="009E32CD" w:rsidRPr="009E32CD">
        <w:rPr>
          <w:rFonts w:ascii="Candara" w:hAnsi="Candara"/>
          <w:i/>
          <w:sz w:val="28"/>
          <w:szCs w:val="28"/>
          <w:lang w:val="fr-FR"/>
        </w:rPr>
        <w:t>devenir vieux</w:t>
      </w:r>
      <w:r w:rsidR="00B50473">
        <w:rPr>
          <w:rFonts w:ascii="Candara" w:hAnsi="Candara"/>
          <w:sz w:val="28"/>
          <w:szCs w:val="28"/>
          <w:lang w:val="fr-FR"/>
        </w:rPr>
        <w:t xml:space="preserve"> ne se pose pas à toutes les générations au même temps, mais toutes elles s’efforcent pour vieillir le mieux possible, </w:t>
      </w:r>
      <w:proofErr w:type="spellStart"/>
      <w:r w:rsidR="00B50473">
        <w:rPr>
          <w:rFonts w:ascii="Candara" w:hAnsi="Candara"/>
          <w:sz w:val="28"/>
          <w:szCs w:val="28"/>
          <w:lang w:val="fr-FR"/>
        </w:rPr>
        <w:t>plaidoyant</w:t>
      </w:r>
      <w:proofErr w:type="spellEnd"/>
      <w:r w:rsidR="00B50473">
        <w:rPr>
          <w:rFonts w:ascii="Candara" w:hAnsi="Candara"/>
          <w:sz w:val="28"/>
          <w:szCs w:val="28"/>
          <w:lang w:val="fr-FR"/>
        </w:rPr>
        <w:t xml:space="preserve"> pour une certaine qualité de vie </w:t>
      </w:r>
      <w:r w:rsidR="001F06BF">
        <w:rPr>
          <w:rFonts w:ascii="Candara" w:hAnsi="Candara"/>
          <w:sz w:val="28"/>
          <w:szCs w:val="28"/>
          <w:lang w:val="fr-FR"/>
        </w:rPr>
        <w:t xml:space="preserve">minimum et un épanouissement </w:t>
      </w:r>
      <w:r w:rsidR="009E32CD">
        <w:rPr>
          <w:rFonts w:ascii="Candara" w:hAnsi="Candara"/>
          <w:sz w:val="28"/>
          <w:szCs w:val="28"/>
          <w:lang w:val="fr-FR"/>
        </w:rPr>
        <w:t>convenable</w:t>
      </w:r>
      <w:r w:rsidR="001F06BF">
        <w:rPr>
          <w:rFonts w:ascii="Candara" w:hAnsi="Candara"/>
          <w:sz w:val="28"/>
          <w:szCs w:val="28"/>
          <w:lang w:val="fr-FR"/>
        </w:rPr>
        <w:t>.</w:t>
      </w:r>
    </w:p>
    <w:p w:rsidR="001F06BF" w:rsidRPr="00DA4E1D" w:rsidRDefault="001F06BF" w:rsidP="004158FA">
      <w:pPr>
        <w:jc w:val="both"/>
        <w:rPr>
          <w:rFonts w:ascii="Candara" w:hAnsi="Candara"/>
          <w:sz w:val="28"/>
          <w:szCs w:val="28"/>
          <w:lang w:val="fr-FR"/>
        </w:rPr>
      </w:pPr>
      <w:r>
        <w:rPr>
          <w:rFonts w:ascii="Candara" w:hAnsi="Candara"/>
          <w:sz w:val="28"/>
          <w:szCs w:val="28"/>
          <w:lang w:val="fr-FR"/>
        </w:rPr>
        <w:lastRenderedPageBreak/>
        <w:t>Non, dans la diversité des cultures, des traditions, des catégories</w:t>
      </w:r>
      <w:r w:rsidR="0058749B">
        <w:rPr>
          <w:rFonts w:ascii="Candara" w:hAnsi="Candara"/>
          <w:sz w:val="28"/>
          <w:szCs w:val="28"/>
          <w:lang w:val="fr-FR"/>
        </w:rPr>
        <w:t xml:space="preserve"> sociales le nouvel âge de la vieillesse n’est pas un seul défini par un ratio qui compare et demeure toujours relatif. Par ailleurs, et au-delà de l’heureuse invention du vieillissement démographique abstrait, il parait réaliste et même </w:t>
      </w:r>
      <w:r w:rsidR="009E32CD">
        <w:rPr>
          <w:rFonts w:ascii="Candara" w:hAnsi="Candara"/>
          <w:sz w:val="28"/>
          <w:szCs w:val="28"/>
          <w:lang w:val="fr-FR"/>
        </w:rPr>
        <w:t>impératif</w:t>
      </w:r>
      <w:r w:rsidR="0058749B">
        <w:rPr>
          <w:rFonts w:ascii="Candara" w:hAnsi="Candara"/>
          <w:sz w:val="28"/>
          <w:szCs w:val="28"/>
          <w:lang w:val="fr-FR"/>
        </w:rPr>
        <w:t xml:space="preserve"> de remettre en rapport vieillissement personnel, social et celui des populations. Tel sera notre propos </w:t>
      </w:r>
      <w:r w:rsidR="001D2276">
        <w:rPr>
          <w:rFonts w:ascii="Candara" w:hAnsi="Candara"/>
          <w:sz w:val="28"/>
          <w:szCs w:val="28"/>
          <w:lang w:val="fr-FR"/>
        </w:rPr>
        <w:t>ayant pour base l’âge-</w:t>
      </w:r>
      <w:r w:rsidR="0058749B">
        <w:rPr>
          <w:rFonts w:ascii="Candara" w:hAnsi="Candara"/>
          <w:sz w:val="28"/>
          <w:szCs w:val="28"/>
          <w:lang w:val="fr-FR"/>
        </w:rPr>
        <w:t>seuil de vieillissement subjectif des individus des différentes générations.</w:t>
      </w:r>
    </w:p>
    <w:sectPr w:rsidR="001F06BF" w:rsidRPr="00DA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D4F"/>
    <w:multiLevelType w:val="hybridMultilevel"/>
    <w:tmpl w:val="B364B3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FA"/>
    <w:rsid w:val="00012EB0"/>
    <w:rsid w:val="00087C97"/>
    <w:rsid w:val="000B2056"/>
    <w:rsid w:val="000F5539"/>
    <w:rsid w:val="001D2276"/>
    <w:rsid w:val="001D2BA4"/>
    <w:rsid w:val="001F06BF"/>
    <w:rsid w:val="004158FA"/>
    <w:rsid w:val="0058749B"/>
    <w:rsid w:val="009E32CD"/>
    <w:rsid w:val="00A9669B"/>
    <w:rsid w:val="00B50473"/>
    <w:rsid w:val="00D250D1"/>
    <w:rsid w:val="00DA4E1D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Linus&amp;Botinhas</dc:creator>
  <cp:lastModifiedBy>Linus&amp;Botinhas</cp:lastModifiedBy>
  <cp:revision>6</cp:revision>
  <dcterms:created xsi:type="dcterms:W3CDTF">2017-09-15T20:26:00Z</dcterms:created>
  <dcterms:modified xsi:type="dcterms:W3CDTF">2017-09-15T21:53:00Z</dcterms:modified>
</cp:coreProperties>
</file>